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88ED9" w14:textId="28FE9692" w:rsidR="003C1B38" w:rsidRPr="00AA4F05" w:rsidRDefault="0099197E" w:rsidP="00D00AC7">
      <w:pPr>
        <w:spacing w:line="0" w:lineRule="atLeast"/>
        <w:rPr>
          <w:rFonts w:ascii="Times New Roman" w:eastAsia="BIZ UDPゴシック" w:hAnsi="Times New Roman" w:cs="Times New Roman"/>
          <w:szCs w:val="21"/>
          <w:bdr w:val="single" w:sz="4" w:space="0" w:color="auto"/>
          <w:shd w:val="pct15" w:color="auto" w:fill="FFFFFF"/>
          <w14:shadow w14:blurRad="50800" w14:dist="38100" w14:dir="0" w14:sx="100000" w14:sy="100000" w14:kx="0" w14:ky="0" w14:algn="l">
            <w14:srgbClr w14:val="000000">
              <w14:alpha w14:val="60000"/>
            </w14:srgbClr>
          </w14:shadow>
        </w:rPr>
      </w:pPr>
      <w:r>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主催：</w:t>
      </w:r>
      <w:r w:rsidR="00601CE2">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憲法</w:t>
      </w:r>
      <w:r w:rsidR="00BD59DF">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改悪阻止各界連絡会議</w:t>
      </w:r>
      <w:r w:rsidR="006F3ABF">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r w:rsidR="007B79EE">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r w:rsidR="009C7839">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r w:rsidR="006217B5">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２０２３春の憲法講座</w:t>
      </w:r>
      <w:r w:rsidR="00883AE0" w:rsidRPr="007B79EE">
        <w:rPr>
          <w:rFonts w:ascii="BIZ UDPゴシック" w:eastAsia="BIZ UDPゴシック" w:hAnsi="BIZ UDPゴシック" w:hint="eastAsia"/>
          <w:sz w:val="20"/>
          <w:szCs w:val="20"/>
          <w:bdr w:val="single" w:sz="4" w:space="0" w:color="auto"/>
          <w:shd w:val="pct15" w:color="auto" w:fill="FFFFFF"/>
          <w14:shadow w14:blurRad="50800" w14:dist="38100" w14:dir="0" w14:sx="100000" w14:sy="100000" w14:kx="0" w14:ky="0" w14:algn="l">
            <w14:srgbClr w14:val="000000">
              <w14:alpha w14:val="60000"/>
            </w14:srgbClr>
          </w14:shadow>
        </w:rPr>
        <w:t>━大軍拡、大増税、</w:t>
      </w:r>
      <w:r w:rsidR="00E13C3F" w:rsidRPr="007B79EE">
        <w:rPr>
          <w:rFonts w:ascii="BIZ UDPゴシック" w:eastAsia="BIZ UDPゴシック" w:hAnsi="BIZ UDPゴシック" w:hint="eastAsia"/>
          <w:sz w:val="20"/>
          <w:szCs w:val="20"/>
          <w:bdr w:val="single" w:sz="4" w:space="0" w:color="auto"/>
          <w:shd w:val="pct15" w:color="auto" w:fill="FFFFFF"/>
          <w14:shadow w14:blurRad="50800" w14:dist="38100" w14:dir="0" w14:sx="100000" w14:sy="100000" w14:kx="0" w14:ky="0" w14:algn="l">
            <w14:srgbClr w14:val="000000">
              <w14:alpha w14:val="60000"/>
            </w14:srgbClr>
          </w14:shadow>
        </w:rPr>
        <w:t>憲法９条改悪阻止、憲法を生かした政治を！</w:t>
      </w:r>
      <w:r w:rsidR="007B79EE" w:rsidRPr="007B79EE">
        <w:rPr>
          <w:rFonts w:ascii="BIZ UDPゴシック" w:eastAsia="BIZ UDPゴシック" w:hAnsi="BIZ UDPゴシック" w:hint="eastAsia"/>
          <w:sz w:val="20"/>
          <w:szCs w:val="20"/>
          <w:bdr w:val="single" w:sz="4" w:space="0" w:color="auto"/>
          <w:shd w:val="pct15" w:color="auto" w:fill="FFFFFF"/>
          <w14:shadow w14:blurRad="50800" w14:dist="38100" w14:dir="0" w14:sx="100000" w14:sy="100000" w14:kx="0" w14:ky="0" w14:algn="l">
            <w14:srgbClr w14:val="000000">
              <w14:alpha w14:val="60000"/>
            </w14:srgbClr>
          </w14:shadow>
        </w:rPr>
        <w:t>━</w:t>
      </w:r>
      <w:r w:rsidR="009C7839">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r w:rsidR="009B23CE">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r w:rsidR="009C7839">
        <w:rPr>
          <w:rFonts w:ascii="BIZ UDPゴシック" w:eastAsia="BIZ UDPゴシック" w:hAnsi="BIZ UDPゴシック" w:hint="eastAsia"/>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r w:rsidR="00522527">
        <w:rPr>
          <w:rFonts w:ascii="BIZ UDPゴシック" w:eastAsia="BIZ UDPゴシック" w:hAnsi="BIZ UDPゴシック"/>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p>
    <w:p w14:paraId="77F4A9D0" w14:textId="7C0CA64E" w:rsidR="004F14C8" w:rsidRPr="00005ED2" w:rsidRDefault="009B23CE" w:rsidP="00005ED2">
      <w:pPr>
        <w:spacing w:line="0" w:lineRule="atLeast"/>
        <w:ind w:firstLineChars="100" w:firstLine="460"/>
        <w:rPr>
          <w:rFonts w:ascii="HGP明朝E" w:eastAsia="HGP明朝E" w:hAnsi="HGP明朝E"/>
          <w:sz w:val="48"/>
          <w:szCs w:val="48"/>
          <w14:shadow w14:blurRad="50800" w14:dist="38100" w14:dir="2700000" w14:sx="100000" w14:sy="100000" w14:kx="0" w14:ky="0" w14:algn="tl">
            <w14:srgbClr w14:val="000000">
              <w14:alpha w14:val="60000"/>
            </w14:srgbClr>
          </w14:shadow>
        </w:rPr>
      </w:pPr>
      <w:r w:rsidRPr="00005ED2">
        <w:rPr>
          <w:rFonts w:ascii="HGP明朝E" w:eastAsia="HGP明朝E" w:hAnsi="HGP明朝E" w:hint="eastAsia"/>
          <w:sz w:val="48"/>
          <w:szCs w:val="48"/>
          <w14:shadow w14:blurRad="50800" w14:dist="38100" w14:dir="2700000" w14:sx="100000" w14:sy="100000" w14:kx="0" w14:ky="0" w14:algn="tl">
            <w14:srgbClr w14:val="000000">
              <w14:alpha w14:val="60000"/>
            </w14:srgbClr>
          </w14:shadow>
        </w:rPr>
        <w:t>戦争</w:t>
      </w:r>
      <w:r w:rsidR="00601CE2" w:rsidRPr="00005ED2">
        <w:rPr>
          <w:rFonts w:ascii="HGP明朝E" w:eastAsia="HGP明朝E" w:hAnsi="HGP明朝E" w:hint="eastAsia"/>
          <w:sz w:val="48"/>
          <w:szCs w:val="48"/>
          <w14:shadow w14:blurRad="50800" w14:dist="38100" w14:dir="2700000" w14:sx="100000" w14:sy="100000" w14:kx="0" w14:ky="0" w14:algn="tl">
            <w14:srgbClr w14:val="000000">
              <w14:alpha w14:val="60000"/>
            </w14:srgbClr>
          </w14:shadow>
        </w:rPr>
        <w:t>の危機煽る「安保三文書」</w:t>
      </w:r>
      <w:r w:rsidR="00962F97" w:rsidRPr="00005ED2">
        <w:rPr>
          <w:rFonts w:ascii="HGP明朝E" w:eastAsia="HGP明朝E" w:hAnsi="HGP明朝E" w:hint="eastAsia"/>
          <w:sz w:val="48"/>
          <w:szCs w:val="48"/>
          <w14:shadow w14:blurRad="50800" w14:dist="38100" w14:dir="2700000" w14:sx="100000" w14:sy="100000" w14:kx="0" w14:ky="0" w14:algn="tl">
            <w14:srgbClr w14:val="000000">
              <w14:alpha w14:val="60000"/>
            </w14:srgbClr>
          </w14:shadow>
        </w:rPr>
        <w:t>を徹底批判する</w:t>
      </w:r>
    </w:p>
    <w:p w14:paraId="69058746" w14:textId="31DE2E01" w:rsidR="002D13B8" w:rsidRDefault="00CB2C67" w:rsidP="00005ED2">
      <w:pPr>
        <w:spacing w:line="0" w:lineRule="atLeast"/>
        <w:ind w:firstLineChars="300" w:firstLine="901"/>
        <w:rPr>
          <w:rFonts w:ascii="ＭＳ ゴシック" w:eastAsia="ＭＳ ゴシック" w:hAnsi="ＭＳ ゴシック"/>
          <w:sz w:val="32"/>
          <w:szCs w:val="32"/>
          <w14:shadow w14:blurRad="50800" w14:dist="38100" w14:dir="2700000" w14:sx="100000" w14:sy="100000" w14:kx="0" w14:ky="0" w14:algn="tl">
            <w14:srgbClr w14:val="000000">
              <w14:alpha w14:val="60000"/>
            </w14:srgbClr>
          </w14:shadow>
        </w:rPr>
      </w:pPr>
      <w:r w:rsidRPr="00005ED2">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t>～</w:t>
      </w:r>
      <w:r w:rsidR="00962F97" w:rsidRPr="00005ED2">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t>アジアと日本の平和を築く展望を何処に求めるのか</w:t>
      </w:r>
      <w:r w:rsidR="001A7AEA" w:rsidRPr="00005ED2">
        <w:rPr>
          <w:rFonts w:ascii="ＭＳ ゴシック" w:eastAsia="ＭＳ ゴシック" w:hAnsi="ＭＳ ゴシック" w:hint="eastAsia"/>
          <w:sz w:val="32"/>
          <w:szCs w:val="32"/>
          <w14:shadow w14:blurRad="50800" w14:dist="38100" w14:dir="2700000" w14:sx="100000" w14:sy="100000" w14:kx="0" w14:ky="0" w14:algn="tl">
            <w14:srgbClr w14:val="000000">
              <w14:alpha w14:val="60000"/>
            </w14:srgbClr>
          </w14:shadow>
        </w:rPr>
        <w:t>～</w:t>
      </w:r>
    </w:p>
    <w:p w14:paraId="2AFE5308" w14:textId="77777777" w:rsidR="00200E63" w:rsidRDefault="00200E63" w:rsidP="00005ED2">
      <w:pPr>
        <w:spacing w:line="0" w:lineRule="atLeast"/>
        <w:ind w:firstLineChars="3950" w:firstLine="7118"/>
        <w:rPr>
          <w:rFonts w:ascii="BIZ UDゴシック" w:eastAsia="BIZ UDゴシック" w:hAnsi="BIZ UDゴシック" w:cs="Times New Roman"/>
          <w:i/>
          <w:sz w:val="20"/>
          <w:szCs w:val="20"/>
        </w:rPr>
      </w:pPr>
    </w:p>
    <w:p w14:paraId="1DD22B62" w14:textId="3DB384E6" w:rsidR="005E1652" w:rsidRDefault="00AC6AAF" w:rsidP="00005ED2">
      <w:pPr>
        <w:spacing w:line="0" w:lineRule="atLeast"/>
        <w:ind w:firstLineChars="3950" w:firstLine="7118"/>
        <w:rPr>
          <w:rFonts w:ascii="ＭＳ ゴシック" w:eastAsia="ＭＳ ゴシック" w:hAnsi="ＭＳ ゴシック"/>
          <w:color w:val="000000"/>
          <w:sz w:val="22"/>
          <w:szCs w:val="22"/>
        </w:rPr>
      </w:pPr>
      <w:r w:rsidRPr="00AC6AAF">
        <w:rPr>
          <w:rFonts w:ascii="BIZ UDゴシック" w:eastAsia="BIZ UDゴシック" w:hAnsi="BIZ UDゴシック" w:cs="Times New Roman"/>
          <w:i/>
          <w:sz w:val="20"/>
          <w:szCs w:val="20"/>
        </w:rPr>
        <w:t>Rep.</w:t>
      </w:r>
      <w:r w:rsidRPr="00AC6AAF">
        <w:rPr>
          <w:rFonts w:ascii="BIZ UDゴシック" w:eastAsia="BIZ UDゴシック" w:hAnsi="BIZ UDゴシック" w:cs="Times New Roman"/>
          <w:i/>
          <w:sz w:val="24"/>
        </w:rPr>
        <w:t xml:space="preserve"> </w:t>
      </w:r>
      <w:r w:rsidRPr="008935E3">
        <w:rPr>
          <w:rFonts w:ascii="BIZ UDゴシック" w:eastAsia="BIZ UDゴシック" w:hAnsi="BIZ UDゴシック" w:hint="eastAsia"/>
          <w:sz w:val="28"/>
          <w:szCs w:val="28"/>
        </w:rPr>
        <w:t>纐纈厚</w:t>
      </w:r>
      <w:r w:rsidRPr="00AC6AAF">
        <w:rPr>
          <w:rFonts w:ascii="ＭＳ 明朝" w:eastAsia="ＭＳ 明朝" w:hAnsi="ＭＳ 明朝" w:hint="eastAsia"/>
          <w:sz w:val="20"/>
          <w:szCs w:val="20"/>
        </w:rPr>
        <w:t>（</w:t>
      </w:r>
      <w:r w:rsidR="009B23CE">
        <w:rPr>
          <w:rFonts w:ascii="ＭＳ 明朝" w:eastAsia="ＭＳ 明朝" w:hAnsi="ＭＳ 明朝" w:hint="eastAsia"/>
          <w:sz w:val="20"/>
          <w:szCs w:val="20"/>
        </w:rPr>
        <w:t>山口大学名誉教授</w:t>
      </w:r>
      <w:r w:rsidRPr="00AC6AAF">
        <w:rPr>
          <w:rFonts w:ascii="ＭＳ 明朝" w:eastAsia="ＭＳ 明朝" w:hAnsi="ＭＳ 明朝" w:hint="eastAsia"/>
          <w:sz w:val="20"/>
          <w:szCs w:val="20"/>
        </w:rPr>
        <w:t>）</w:t>
      </w:r>
    </w:p>
    <w:p w14:paraId="4CF29324" w14:textId="18C4951B" w:rsidR="00E13C3F" w:rsidRPr="00AA4F05" w:rsidRDefault="00E13C3F" w:rsidP="00E13C3F">
      <w:pPr>
        <w:spacing w:line="0" w:lineRule="atLeast"/>
        <w:rPr>
          <w:rFonts w:ascii="Times New Roman" w:eastAsia="BIZ UDPゴシック" w:hAnsi="Times New Roman" w:cs="Times New Roman"/>
          <w:szCs w:val="21"/>
          <w:bdr w:val="single" w:sz="4" w:space="0" w:color="auto"/>
          <w:shd w:val="pct15" w:color="auto" w:fill="FFFFFF"/>
          <w14:shadow w14:blurRad="50800" w14:dist="38100" w14:dir="0" w14:sx="100000" w14:sy="100000" w14:kx="0" w14:ky="0" w14:algn="l">
            <w14:srgbClr w14:val="000000">
              <w14:alpha w14:val="60000"/>
            </w14:srgbClr>
          </w14:shadow>
        </w:rPr>
      </w:pPr>
      <w:r w:rsidRPr="00AA4F05">
        <w:rPr>
          <w:rFonts w:ascii="BIZ UDPゴシック" w:eastAsia="BIZ UDPゴシック" w:hAnsi="BIZ UDPゴシック" w:cs="Times New Roman"/>
          <w:i/>
          <w:iCs/>
          <w:szCs w:val="21"/>
          <w:bdr w:val="single" w:sz="4" w:space="0" w:color="auto"/>
          <w:shd w:val="pct15" w:color="auto" w:fill="FFFFFF"/>
          <w14:shadow w14:blurRad="50800" w14:dist="38100" w14:dir="0" w14:sx="100000" w14:sy="100000" w14:kx="0" w14:ky="0" w14:algn="l">
            <w14:srgbClr w14:val="000000">
              <w14:alpha w14:val="60000"/>
            </w14:srgbClr>
          </w14:shadow>
        </w:rPr>
        <w:t>２０２</w:t>
      </w:r>
      <w:r>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3</w:t>
      </w:r>
      <w:r w:rsidRPr="00AA4F05">
        <w:rPr>
          <w:rFonts w:ascii="BIZ UDPゴシック" w:eastAsia="BIZ UDPゴシック" w:hAnsi="BIZ UDPゴシック" w:cs="Times New Roman"/>
          <w:i/>
          <w:iCs/>
          <w:szCs w:val="21"/>
          <w:bdr w:val="single" w:sz="4" w:space="0" w:color="auto"/>
          <w:shd w:val="pct15" w:color="auto" w:fill="FFFFFF"/>
          <w14:shadow w14:blurRad="50800" w14:dist="38100" w14:dir="0" w14:sx="100000" w14:sy="100000" w14:kx="0" w14:ky="0" w14:algn="l">
            <w14:srgbClr w14:val="000000">
              <w14:alpha w14:val="60000"/>
            </w14:srgbClr>
          </w14:shadow>
        </w:rPr>
        <w:t>．</w:t>
      </w:r>
      <w:r>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2．</w:t>
      </w:r>
      <w:r>
        <w:rPr>
          <w:rFonts w:ascii="BIZ UDPゴシック" w:eastAsia="BIZ UDPゴシック" w:hAnsi="BIZ UDPゴシック" w:cs="Times New Roman"/>
          <w:i/>
          <w:iCs/>
          <w:szCs w:val="21"/>
          <w:bdr w:val="single" w:sz="4" w:space="0" w:color="auto"/>
          <w:shd w:val="pct15" w:color="auto" w:fill="FFFFFF"/>
          <w14:shadow w14:blurRad="50800" w14:dist="38100" w14:dir="0" w14:sx="100000" w14:sy="100000" w14:kx="0" w14:ky="0" w14:algn="l">
            <w14:srgbClr w14:val="000000">
              <w14:alpha w14:val="60000"/>
            </w14:srgbClr>
          </w14:shadow>
        </w:rPr>
        <w:t>25</w:t>
      </w:r>
      <w:r>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．S</w:t>
      </w:r>
      <w:r>
        <w:rPr>
          <w:rFonts w:ascii="BIZ UDPゴシック" w:eastAsia="BIZ UDPゴシック" w:hAnsi="BIZ UDPゴシック" w:cs="Times New Roman"/>
          <w:i/>
          <w:iCs/>
          <w:szCs w:val="21"/>
          <w:bdr w:val="single" w:sz="4" w:space="0" w:color="auto"/>
          <w:shd w:val="pct15" w:color="auto" w:fill="FFFFFF"/>
          <w14:shadow w14:blurRad="50800" w14:dist="38100" w14:dir="0" w14:sx="100000" w14:sy="100000" w14:kx="0" w14:ky="0" w14:algn="l">
            <w14:srgbClr w14:val="000000">
              <w14:alpha w14:val="60000"/>
            </w14:srgbClr>
          </w14:shadow>
        </w:rPr>
        <w:t>at.</w:t>
      </w:r>
      <w:r>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 xml:space="preserve">　A</w:t>
      </w:r>
      <w:r>
        <w:rPr>
          <w:rFonts w:ascii="BIZ UDPゴシック" w:eastAsia="BIZ UDPゴシック" w:hAnsi="BIZ UDPゴシック" w:cs="Times New Roman"/>
          <w:i/>
          <w:iCs/>
          <w:szCs w:val="21"/>
          <w:bdr w:val="single" w:sz="4" w:space="0" w:color="auto"/>
          <w:shd w:val="pct15" w:color="auto" w:fill="FFFFFF"/>
          <w14:shadow w14:blurRad="50800" w14:dist="38100" w14:dir="0" w14:sx="100000" w14:sy="100000" w14:kx="0" w14:ky="0" w14:algn="l">
            <w14:srgbClr w14:val="000000">
              <w14:alpha w14:val="60000"/>
            </w14:srgbClr>
          </w14:shadow>
        </w:rPr>
        <w:t>M10:00-12:00</w:t>
      </w:r>
      <w:r>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r w:rsidR="00847260">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r>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r w:rsidR="00B82635">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会場：アルカディア</w:t>
      </w:r>
      <w:r w:rsidR="00847260">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市ヶ谷</w:t>
      </w:r>
      <w:r>
        <w:rPr>
          <w:rFonts w:ascii="BIZ UDPゴシック" w:eastAsia="BIZ UDPゴシック" w:hAnsi="BIZ UDPゴシック" w:cs="Times New Roman" w:hint="eastAsia"/>
          <w:i/>
          <w:iCs/>
          <w:szCs w:val="21"/>
          <w:bdr w:val="single" w:sz="4" w:space="0" w:color="auto"/>
          <w:shd w:val="pct15" w:color="auto" w:fill="FFFFFF"/>
          <w14:shadow w14:blurRad="50800" w14:dist="38100" w14:dir="0" w14:sx="100000" w14:sy="100000" w14:kx="0" w14:ky="0" w14:algn="l">
            <w14:srgbClr w14:val="000000">
              <w14:alpha w14:val="60000"/>
            </w14:srgbClr>
          </w14:shadow>
        </w:rPr>
        <w:t xml:space="preserve">　　　　　　　　　　　　　　　　　　　</w:t>
      </w:r>
    </w:p>
    <w:p w14:paraId="1DB61793" w14:textId="77777777" w:rsidR="00A30E70" w:rsidRPr="00E13C3F" w:rsidRDefault="00A30E70" w:rsidP="005E1652">
      <w:pPr>
        <w:widowControl/>
        <w:spacing w:line="0" w:lineRule="atLeast"/>
        <w:jc w:val="left"/>
        <w:rPr>
          <w:rFonts w:ascii="ＭＳ ゴシック" w:eastAsia="ＭＳ ゴシック" w:hAnsi="ＭＳ ゴシック"/>
          <w:color w:val="000000"/>
          <w:sz w:val="22"/>
          <w:szCs w:val="22"/>
        </w:rPr>
      </w:pPr>
    </w:p>
    <w:p w14:paraId="6D3950AD" w14:textId="45D425D5" w:rsidR="004C3C7F" w:rsidRDefault="00F67744" w:rsidP="005E1652">
      <w:pPr>
        <w:widowControl/>
        <w:spacing w:line="0" w:lineRule="atLeast"/>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【講演要旨】</w:t>
      </w:r>
    </w:p>
    <w:p w14:paraId="5507759E" w14:textId="6BEDEAF0" w:rsidR="00F67744" w:rsidRDefault="001003C0" w:rsidP="00F67744">
      <w:pPr>
        <w:pStyle w:val="ae"/>
        <w:widowControl/>
        <w:numPr>
          <w:ilvl w:val="0"/>
          <w:numId w:val="30"/>
        </w:numPr>
        <w:spacing w:line="0" w:lineRule="atLeast"/>
        <w:ind w:leftChars="0"/>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平和憲法を破壊する行為を近々の事例としての安倍国葬</w:t>
      </w:r>
      <w:r w:rsidR="0020703D">
        <w:rPr>
          <w:rFonts w:ascii="ＭＳ ゴシック" w:eastAsia="ＭＳ ゴシック" w:hAnsi="ＭＳ ゴシック" w:hint="eastAsia"/>
          <w:color w:val="000000"/>
          <w:sz w:val="22"/>
          <w:szCs w:val="22"/>
        </w:rPr>
        <w:t>や「安保三文書」など</w:t>
      </w:r>
      <w:r>
        <w:rPr>
          <w:rFonts w:ascii="ＭＳ ゴシック" w:eastAsia="ＭＳ ゴシック" w:hAnsi="ＭＳ ゴシック" w:hint="eastAsia"/>
          <w:color w:val="000000"/>
          <w:sz w:val="22"/>
          <w:szCs w:val="22"/>
        </w:rPr>
        <w:t>指摘すること。</w:t>
      </w:r>
    </w:p>
    <w:p w14:paraId="728F9E9B" w14:textId="61EAB7CD" w:rsidR="00F67744" w:rsidRDefault="004D64C9" w:rsidP="00F67744">
      <w:pPr>
        <w:pStyle w:val="ae"/>
        <w:widowControl/>
        <w:numPr>
          <w:ilvl w:val="0"/>
          <w:numId w:val="30"/>
        </w:numPr>
        <w:spacing w:line="0" w:lineRule="atLeast"/>
        <w:ind w:leftChars="0"/>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ロシア</w:t>
      </w:r>
      <w:r w:rsidR="00065F05">
        <w:rPr>
          <w:rFonts w:ascii="ＭＳ ゴシック" w:eastAsia="ＭＳ ゴシック" w:hAnsi="ＭＳ ゴシック" w:hint="eastAsia"/>
          <w:color w:val="000000"/>
          <w:sz w:val="22"/>
          <w:szCs w:val="22"/>
        </w:rPr>
        <w:t>の</w:t>
      </w:r>
      <w:r>
        <w:rPr>
          <w:rFonts w:ascii="ＭＳ ゴシック" w:eastAsia="ＭＳ ゴシック" w:hAnsi="ＭＳ ゴシック" w:hint="eastAsia"/>
          <w:color w:val="000000"/>
          <w:sz w:val="22"/>
          <w:szCs w:val="22"/>
        </w:rPr>
        <w:t>ウクライナ侵略や中国の軍拡</w:t>
      </w:r>
      <w:r w:rsidR="00FB0DD3">
        <w:rPr>
          <w:rFonts w:ascii="ＭＳ ゴシック" w:eastAsia="ＭＳ ゴシック" w:hAnsi="ＭＳ ゴシック" w:hint="eastAsia"/>
          <w:color w:val="000000"/>
          <w:sz w:val="22"/>
          <w:szCs w:val="22"/>
        </w:rPr>
        <w:t>など</w:t>
      </w:r>
      <w:r w:rsidR="00065F05">
        <w:rPr>
          <w:rFonts w:ascii="ＭＳ ゴシック" w:eastAsia="ＭＳ ゴシック" w:hAnsi="ＭＳ ゴシック" w:hint="eastAsia"/>
          <w:color w:val="000000"/>
          <w:sz w:val="22"/>
          <w:szCs w:val="22"/>
        </w:rPr>
        <w:t>を</w:t>
      </w:r>
      <w:r>
        <w:rPr>
          <w:rFonts w:ascii="ＭＳ ゴシック" w:eastAsia="ＭＳ ゴシック" w:hAnsi="ＭＳ ゴシック" w:hint="eastAsia"/>
          <w:color w:val="000000"/>
          <w:sz w:val="22"/>
          <w:szCs w:val="22"/>
        </w:rPr>
        <w:t>口実</w:t>
      </w:r>
      <w:r w:rsidR="003A5901">
        <w:rPr>
          <w:rFonts w:ascii="ＭＳ ゴシック" w:eastAsia="ＭＳ ゴシック" w:hAnsi="ＭＳ ゴシック" w:hint="eastAsia"/>
          <w:color w:val="000000"/>
          <w:sz w:val="22"/>
          <w:szCs w:val="22"/>
        </w:rPr>
        <w:t>に</w:t>
      </w:r>
      <w:r>
        <w:rPr>
          <w:rFonts w:ascii="ＭＳ ゴシック" w:eastAsia="ＭＳ ゴシック" w:hAnsi="ＭＳ ゴシック" w:hint="eastAsia"/>
          <w:color w:val="000000"/>
          <w:sz w:val="22"/>
          <w:szCs w:val="22"/>
        </w:rPr>
        <w:t>改憲</w:t>
      </w:r>
      <w:r w:rsidR="003A5901">
        <w:rPr>
          <w:rFonts w:ascii="ＭＳ ゴシック" w:eastAsia="ＭＳ ゴシック" w:hAnsi="ＭＳ ゴシック" w:hint="eastAsia"/>
          <w:color w:val="000000"/>
          <w:sz w:val="22"/>
          <w:szCs w:val="22"/>
        </w:rPr>
        <w:t>に拍車が</w:t>
      </w:r>
      <w:r w:rsidR="00064C1C">
        <w:rPr>
          <w:rFonts w:ascii="ＭＳ ゴシック" w:eastAsia="ＭＳ ゴシック" w:hAnsi="ＭＳ ゴシック" w:hint="eastAsia"/>
          <w:color w:val="000000"/>
          <w:sz w:val="22"/>
          <w:szCs w:val="22"/>
        </w:rPr>
        <w:t>かけられている</w:t>
      </w:r>
      <w:r w:rsidR="00065F05">
        <w:rPr>
          <w:rFonts w:ascii="ＭＳ ゴシック" w:eastAsia="ＭＳ ゴシック" w:hAnsi="ＭＳ ゴシック" w:hint="eastAsia"/>
          <w:color w:val="000000"/>
          <w:sz w:val="22"/>
          <w:szCs w:val="22"/>
        </w:rPr>
        <w:t>現状を指摘すること。</w:t>
      </w:r>
    </w:p>
    <w:p w14:paraId="1106DF0F" w14:textId="7CA12205" w:rsidR="008B6C06" w:rsidRDefault="0069689E" w:rsidP="00F67744">
      <w:pPr>
        <w:pStyle w:val="ae"/>
        <w:widowControl/>
        <w:numPr>
          <w:ilvl w:val="0"/>
          <w:numId w:val="30"/>
        </w:numPr>
        <w:spacing w:line="0" w:lineRule="atLeast"/>
        <w:ind w:leftChars="0"/>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敵基地攻撃能力の保有、防衛費増額など軍事大国化に舵を切ろうとする防衛政策を検証すること。</w:t>
      </w:r>
    </w:p>
    <w:p w14:paraId="6B0042F8" w14:textId="3A5B961B" w:rsidR="00064C1C" w:rsidRPr="00F67744" w:rsidRDefault="00064C1C" w:rsidP="00F67744">
      <w:pPr>
        <w:pStyle w:val="ae"/>
        <w:widowControl/>
        <w:numPr>
          <w:ilvl w:val="0"/>
          <w:numId w:val="30"/>
        </w:numPr>
        <w:spacing w:line="0" w:lineRule="atLeast"/>
        <w:ind w:leftChars="0"/>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安倍の遺訓として</w:t>
      </w:r>
      <w:r w:rsidR="00EC2873">
        <w:rPr>
          <w:rFonts w:ascii="ＭＳ ゴシック" w:eastAsia="ＭＳ ゴシック" w:hAnsi="ＭＳ ゴシック" w:hint="eastAsia"/>
          <w:color w:val="000000"/>
          <w:sz w:val="22"/>
          <w:szCs w:val="22"/>
        </w:rPr>
        <w:t>戦後日本</w:t>
      </w:r>
      <w:r w:rsidR="00186A4F">
        <w:rPr>
          <w:rFonts w:ascii="ＭＳ ゴシック" w:eastAsia="ＭＳ ゴシック" w:hAnsi="ＭＳ ゴシック" w:hint="eastAsia"/>
          <w:color w:val="000000"/>
          <w:sz w:val="22"/>
          <w:szCs w:val="22"/>
        </w:rPr>
        <w:t>政治の変革と戦前回帰</w:t>
      </w:r>
      <w:r w:rsidR="00E336EE">
        <w:rPr>
          <w:rFonts w:ascii="ＭＳ ゴシック" w:eastAsia="ＭＳ ゴシック" w:hAnsi="ＭＳ ゴシック" w:hint="eastAsia"/>
          <w:color w:val="000000"/>
          <w:sz w:val="22"/>
          <w:szCs w:val="22"/>
        </w:rPr>
        <w:t>に帰結する</w:t>
      </w:r>
      <w:r w:rsidR="00EC2873">
        <w:rPr>
          <w:rFonts w:ascii="ＭＳ ゴシック" w:eastAsia="ＭＳ ゴシック" w:hAnsi="ＭＳ ゴシック" w:hint="eastAsia"/>
          <w:color w:val="000000"/>
          <w:sz w:val="22"/>
          <w:szCs w:val="22"/>
        </w:rPr>
        <w:t>岸田政権を</w:t>
      </w:r>
      <w:r w:rsidR="00054469">
        <w:rPr>
          <w:rFonts w:ascii="ＭＳ ゴシック" w:eastAsia="ＭＳ ゴシック" w:hAnsi="ＭＳ ゴシック" w:hint="eastAsia"/>
          <w:color w:val="000000"/>
          <w:sz w:val="22"/>
          <w:szCs w:val="22"/>
        </w:rPr>
        <w:t>批判</w:t>
      </w:r>
      <w:r w:rsidR="004A7D34">
        <w:rPr>
          <w:rFonts w:ascii="ＭＳ ゴシック" w:eastAsia="ＭＳ ゴシック" w:hAnsi="ＭＳ ゴシック" w:hint="eastAsia"/>
          <w:color w:val="000000"/>
          <w:sz w:val="22"/>
          <w:szCs w:val="22"/>
        </w:rPr>
        <w:t>し、「軍事大国」は必然的に「貧困大国」を招来することを指摘すること。</w:t>
      </w:r>
    </w:p>
    <w:p w14:paraId="7A055198" w14:textId="4824EA75" w:rsidR="008B6C06" w:rsidRPr="00840546" w:rsidRDefault="0039451D" w:rsidP="005E1652">
      <w:pPr>
        <w:widowControl/>
        <w:spacing w:line="0" w:lineRule="atLeast"/>
        <w:jc w:val="left"/>
        <w:rPr>
          <w:rFonts w:ascii="HG正楷書体-PRO" w:eastAsia="HG正楷書体-PRO" w:hAnsi="ＭＳ ゴシック"/>
          <w:color w:val="000000"/>
          <w:sz w:val="22"/>
          <w:szCs w:val="22"/>
        </w:rPr>
      </w:pPr>
      <w:r w:rsidRPr="00840546">
        <w:rPr>
          <w:rFonts w:ascii="HG正楷書体-PRO" w:eastAsia="HG正楷書体-PRO" w:hAnsi="ＭＳ ゴシック" w:hint="eastAsia"/>
          <w:color w:val="000000"/>
          <w:sz w:val="22"/>
          <w:szCs w:val="22"/>
        </w:rPr>
        <w:t>＊時間の関係上、レジュメの全てに触れることは出来ません。</w:t>
      </w:r>
      <w:r w:rsidR="00840546" w:rsidRPr="00840546">
        <w:rPr>
          <w:rFonts w:ascii="HG正楷書体-PRO" w:eastAsia="HG正楷書体-PRO" w:hAnsi="ＭＳ ゴシック" w:hint="eastAsia"/>
          <w:color w:val="000000"/>
          <w:sz w:val="22"/>
          <w:szCs w:val="22"/>
        </w:rPr>
        <w:t>要点のみ掻い摘んで</w:t>
      </w:r>
      <w:r w:rsidR="00013A46">
        <w:rPr>
          <w:rFonts w:ascii="HG正楷書体-PRO" w:eastAsia="HG正楷書体-PRO" w:hAnsi="ＭＳ ゴシック" w:hint="eastAsia"/>
          <w:color w:val="000000"/>
          <w:sz w:val="22"/>
          <w:szCs w:val="22"/>
        </w:rPr>
        <w:t>話させて</w:t>
      </w:r>
      <w:r w:rsidR="00840546" w:rsidRPr="00840546">
        <w:rPr>
          <w:rFonts w:ascii="HG正楷書体-PRO" w:eastAsia="HG正楷書体-PRO" w:hAnsi="ＭＳ ゴシック" w:hint="eastAsia"/>
          <w:color w:val="000000"/>
          <w:sz w:val="22"/>
          <w:szCs w:val="22"/>
        </w:rPr>
        <w:t>頂きます。</w:t>
      </w:r>
    </w:p>
    <w:p w14:paraId="0783CA08" w14:textId="718AC5CD" w:rsidR="0039451D" w:rsidRDefault="0039451D" w:rsidP="005E1652">
      <w:pPr>
        <w:widowControl/>
        <w:spacing w:line="0" w:lineRule="atLeast"/>
        <w:jc w:val="left"/>
        <w:rPr>
          <w:rFonts w:ascii="ＭＳ ゴシック" w:eastAsia="ＭＳ ゴシック" w:hAnsi="ＭＳ ゴシック"/>
          <w:color w:val="000000"/>
          <w:sz w:val="22"/>
          <w:szCs w:val="22"/>
        </w:rPr>
      </w:pPr>
    </w:p>
    <w:p w14:paraId="4AE7ABB4" w14:textId="0E1B887C" w:rsidR="006A2E26" w:rsidRPr="00984E25" w:rsidRDefault="007020C8" w:rsidP="00840546">
      <w:pPr>
        <w:rPr>
          <w:rFonts w:ascii="ＭＳ 明朝" w:eastAsia="ＭＳ 明朝" w:hAnsi="ＭＳ 明朝"/>
          <w:color w:val="4E4339"/>
          <w:sz w:val="22"/>
          <w:szCs w:val="22"/>
          <w:u w:val="double"/>
          <w:shd w:val="clear" w:color="auto" w:fill="FFFFFF"/>
        </w:rPr>
      </w:pPr>
      <w:bookmarkStart w:id="0" w:name="_Hlk79668496"/>
      <w:r w:rsidRPr="00005ED2">
        <w:rPr>
          <w:rFonts w:ascii="UD デジタル 教科書体 NK-R" w:eastAsia="UD デジタル 教科書体 NK-R" w:hAnsi="Times New Roman" w:cs="Times New Roman" w:hint="eastAsia"/>
          <w:sz w:val="32"/>
          <w:szCs w:val="32"/>
          <w:u w:val="double"/>
        </w:rPr>
        <w:t>１</w:t>
      </w:r>
      <w:r w:rsidR="00DB5280" w:rsidRPr="00005ED2">
        <w:rPr>
          <w:rFonts w:ascii="UD デジタル 教科書体 NK-R" w:eastAsia="UD デジタル 教科書体 NK-R" w:hAnsi="Times New Roman" w:cs="Times New Roman" w:hint="eastAsia"/>
          <w:sz w:val="32"/>
          <w:szCs w:val="32"/>
          <w:u w:val="double"/>
        </w:rPr>
        <w:t>．</w:t>
      </w:r>
      <w:r w:rsidR="00D51912" w:rsidRPr="00005ED2">
        <w:rPr>
          <w:rFonts w:ascii="UD デジタル 教科書体 NK-R" w:eastAsia="UD デジタル 教科書体 NK-R" w:hAnsi="HGP明朝E" w:hint="eastAsia"/>
          <w:sz w:val="32"/>
          <w:szCs w:val="32"/>
          <w:u w:val="double"/>
        </w:rPr>
        <w:t>憲法</w:t>
      </w:r>
      <w:r w:rsidR="00756365" w:rsidRPr="00005ED2">
        <w:rPr>
          <w:rFonts w:ascii="UD デジタル 教科書体 NK-R" w:eastAsia="UD デジタル 教科書体 NK-R" w:hAnsi="HGP明朝E" w:hint="eastAsia"/>
          <w:sz w:val="32"/>
          <w:szCs w:val="32"/>
          <w:u w:val="double"/>
        </w:rPr>
        <w:t>破壊と改憲策動</w:t>
      </w:r>
      <w:r w:rsidR="00E133DE" w:rsidRPr="00005ED2">
        <w:rPr>
          <w:rFonts w:ascii="UD デジタル 教科書体 NK-R" w:eastAsia="UD デジタル 教科書体 NK-R" w:hAnsi="HGP明朝E" w:hint="eastAsia"/>
          <w:sz w:val="32"/>
          <w:szCs w:val="32"/>
          <w:u w:val="double"/>
        </w:rPr>
        <w:t>を受け継いだ岸田政権</w:t>
      </w:r>
      <w:r w:rsidR="00E133DE" w:rsidRPr="00005ED2">
        <w:rPr>
          <w:rFonts w:ascii="ＭＳ ゴシック" w:eastAsia="ＭＳ ゴシック" w:hAnsi="ＭＳ ゴシック" w:hint="eastAsia"/>
          <w:sz w:val="28"/>
          <w:szCs w:val="28"/>
          <w:u w:val="double"/>
        </w:rPr>
        <w:t>～</w:t>
      </w:r>
      <w:r w:rsidR="00247705" w:rsidRPr="00005ED2">
        <w:rPr>
          <w:rFonts w:ascii="ＭＳ ゴシック" w:eastAsia="ＭＳ ゴシック" w:hAnsi="ＭＳ ゴシック" w:hint="eastAsia"/>
          <w:sz w:val="28"/>
          <w:szCs w:val="28"/>
          <w:u w:val="double"/>
        </w:rPr>
        <w:t>「死せる安倍、岸田を走らす」～</w:t>
      </w:r>
      <w:r w:rsidR="00840546">
        <w:rPr>
          <w:rFonts w:ascii="ＭＳ ゴシック" w:eastAsia="ＭＳ ゴシック" w:hAnsi="ＭＳ ゴシック" w:hint="eastAsia"/>
          <w:sz w:val="24"/>
          <w:u w:val="double"/>
        </w:rPr>
        <w:t xml:space="preserve">　　　　　　</w:t>
      </w:r>
    </w:p>
    <w:p w14:paraId="1CBE4DA1" w14:textId="77777777" w:rsidR="00BF7431" w:rsidRDefault="00BF7431" w:rsidP="00787E07">
      <w:pPr>
        <w:rPr>
          <w:rFonts w:ascii="ＭＳ ゴシック" w:eastAsia="ＭＳ ゴシック" w:hAnsi="ＭＳ ゴシック"/>
          <w:sz w:val="24"/>
        </w:rPr>
      </w:pPr>
    </w:p>
    <w:p w14:paraId="3FCAE97B" w14:textId="3A990E17" w:rsidR="006A2E26" w:rsidRDefault="006348F5" w:rsidP="00787E07">
      <w:pPr>
        <w:rPr>
          <w:rFonts w:ascii="ＭＳ 明朝" w:eastAsia="ＭＳ 明朝" w:hAnsi="ＭＳ 明朝"/>
          <w:color w:val="4E4339"/>
          <w:sz w:val="22"/>
          <w:szCs w:val="22"/>
          <w:shd w:val="clear" w:color="auto" w:fill="FFFFFF"/>
        </w:rPr>
      </w:pPr>
      <w:r w:rsidRPr="009158C5">
        <w:rPr>
          <w:rFonts w:ascii="ＭＳ ゴシック" w:eastAsia="ＭＳ ゴシック" w:hAnsi="ＭＳ ゴシック" w:hint="eastAsia"/>
          <w:sz w:val="24"/>
        </w:rPr>
        <w:t>➊</w:t>
      </w:r>
      <w:r w:rsidR="00607518">
        <w:rPr>
          <w:rFonts w:ascii="ＭＳ ゴシック" w:eastAsia="ＭＳ ゴシック" w:hAnsi="ＭＳ ゴシック" w:hint="eastAsia"/>
          <w:sz w:val="24"/>
        </w:rPr>
        <w:t>安倍の</w:t>
      </w:r>
      <w:r w:rsidR="0084740F">
        <w:rPr>
          <w:rFonts w:ascii="ＭＳ ゴシック" w:eastAsia="ＭＳ ゴシック" w:hAnsi="ＭＳ ゴシック" w:hint="eastAsia"/>
          <w:sz w:val="24"/>
        </w:rPr>
        <w:t>〝</w:t>
      </w:r>
      <w:r w:rsidR="00607518">
        <w:rPr>
          <w:rFonts w:ascii="ＭＳ ゴシック" w:eastAsia="ＭＳ ゴシック" w:hAnsi="ＭＳ ゴシック" w:hint="eastAsia"/>
          <w:sz w:val="24"/>
        </w:rPr>
        <w:t>遺訓</w:t>
      </w:r>
      <w:r w:rsidR="0084740F">
        <w:rPr>
          <w:rFonts w:ascii="ＭＳ ゴシック" w:eastAsia="ＭＳ ゴシック" w:hAnsi="ＭＳ ゴシック" w:hint="eastAsia"/>
          <w:sz w:val="24"/>
        </w:rPr>
        <w:t>〟</w:t>
      </w:r>
      <w:r w:rsidR="00607518">
        <w:rPr>
          <w:rFonts w:ascii="ＭＳ ゴシック" w:eastAsia="ＭＳ ゴシック" w:hAnsi="ＭＳ ゴシック" w:hint="eastAsia"/>
          <w:sz w:val="24"/>
        </w:rPr>
        <w:t>として</w:t>
      </w:r>
      <w:r w:rsidR="0084740F">
        <w:rPr>
          <w:rFonts w:ascii="ＭＳ ゴシック" w:eastAsia="ＭＳ ゴシック" w:hAnsi="ＭＳ ゴシック" w:hint="eastAsia"/>
          <w:sz w:val="24"/>
        </w:rPr>
        <w:t>の</w:t>
      </w:r>
      <w:r w:rsidR="00607518">
        <w:rPr>
          <w:rFonts w:ascii="ＭＳ ゴシック" w:eastAsia="ＭＳ ゴシック" w:hAnsi="ＭＳ ゴシック" w:hint="eastAsia"/>
          <w:sz w:val="24"/>
        </w:rPr>
        <w:t>軍事大国</w:t>
      </w:r>
      <w:r w:rsidR="00AB5530">
        <w:rPr>
          <w:rFonts w:ascii="ＭＳ ゴシック" w:eastAsia="ＭＳ ゴシック" w:hAnsi="ＭＳ ゴシック" w:hint="eastAsia"/>
          <w:sz w:val="24"/>
        </w:rPr>
        <w:t>化</w:t>
      </w:r>
      <w:r w:rsidR="00B84ECA">
        <w:rPr>
          <w:rFonts w:ascii="ＭＳ ゴシック" w:eastAsia="ＭＳ ゴシック" w:hAnsi="ＭＳ ゴシック" w:hint="eastAsia"/>
          <w:sz w:val="24"/>
        </w:rPr>
        <w:t>構想</w:t>
      </w:r>
    </w:p>
    <w:p w14:paraId="474DB7BE" w14:textId="05A509F4" w:rsidR="00D75BA8" w:rsidRPr="003B4525" w:rsidRDefault="000466F6" w:rsidP="00C34485">
      <w:pPr>
        <w:spacing w:line="0" w:lineRule="atLeast"/>
        <w:rPr>
          <w:rFonts w:ascii="Times New Roman" w:eastAsia="ＭＳ 明朝" w:hAnsi="Times New Roman" w:cs="Times New Roman"/>
          <w:noProof/>
          <w:szCs w:val="21"/>
        </w:rPr>
      </w:pPr>
      <w:r w:rsidRPr="003B4525">
        <w:rPr>
          <w:rFonts w:ascii="Times New Roman" w:eastAsia="ＭＳ 明朝" w:hAnsi="Times New Roman" w:cs="Times New Roman"/>
          <w:noProof/>
          <w:szCs w:val="21"/>
        </w:rPr>
        <w:t>〇集団的自衛権行使容認と新安保法制により</w:t>
      </w:r>
      <w:r w:rsidR="005B77F3" w:rsidRPr="003B4525">
        <w:rPr>
          <w:rFonts w:ascii="Times New Roman" w:eastAsia="ＭＳ 明朝" w:hAnsi="Times New Roman" w:cs="Times New Roman"/>
          <w:noProof/>
          <w:szCs w:val="21"/>
        </w:rPr>
        <w:t>「戦争のできる国家日本」に変貌</w:t>
      </w:r>
      <w:r w:rsidR="005B77F3" w:rsidRPr="003B4525">
        <w:rPr>
          <w:rFonts w:ascii="ＭＳ 明朝" w:eastAsia="ＭＳ 明朝" w:hAnsi="ＭＳ 明朝" w:cs="ＭＳ 明朝" w:hint="eastAsia"/>
          <w:noProof/>
          <w:szCs w:val="21"/>
        </w:rPr>
        <w:t>⇒</w:t>
      </w:r>
      <w:r w:rsidR="00A816A0" w:rsidRPr="003B4525">
        <w:rPr>
          <w:rFonts w:ascii="Times New Roman" w:eastAsia="ＭＳ 明朝" w:hAnsi="Times New Roman" w:cs="Times New Roman"/>
          <w:noProof/>
          <w:szCs w:val="21"/>
          <w:bdr w:val="single" w:sz="4" w:space="0" w:color="auto"/>
        </w:rPr>
        <w:t>軍事大国化</w:t>
      </w:r>
      <w:r w:rsidR="00544160">
        <w:rPr>
          <w:rFonts w:ascii="Times New Roman" w:eastAsia="ＭＳ 明朝" w:hAnsi="Times New Roman" w:cs="Times New Roman" w:hint="eastAsia"/>
          <w:noProof/>
          <w:szCs w:val="21"/>
          <w:bdr w:val="single" w:sz="4" w:space="0" w:color="auto"/>
        </w:rPr>
        <w:t>の</w:t>
      </w:r>
      <w:r w:rsidR="00A816A0" w:rsidRPr="003B4525">
        <w:rPr>
          <w:rFonts w:ascii="Times New Roman" w:eastAsia="ＭＳ 明朝" w:hAnsi="Times New Roman" w:cs="Times New Roman"/>
          <w:noProof/>
          <w:szCs w:val="21"/>
          <w:bdr w:val="single" w:sz="4" w:space="0" w:color="auto"/>
        </w:rPr>
        <w:t>第一段階</w:t>
      </w:r>
    </w:p>
    <w:p w14:paraId="66094B7E" w14:textId="0C2CA471" w:rsidR="00A816A0" w:rsidRPr="003B4525" w:rsidRDefault="00A816A0" w:rsidP="00C34485">
      <w:pPr>
        <w:spacing w:line="0" w:lineRule="atLeast"/>
        <w:rPr>
          <w:rFonts w:ascii="Times New Roman" w:eastAsia="ＭＳ 明朝" w:hAnsi="Times New Roman" w:cs="Times New Roman"/>
          <w:noProof/>
          <w:szCs w:val="21"/>
        </w:rPr>
      </w:pPr>
      <w:r w:rsidRPr="003B4525">
        <w:rPr>
          <w:rFonts w:ascii="Times New Roman" w:eastAsia="ＭＳ 明朝" w:hAnsi="Times New Roman" w:cs="Times New Roman"/>
          <w:noProof/>
          <w:szCs w:val="21"/>
        </w:rPr>
        <w:t>〇</w:t>
      </w:r>
      <w:r w:rsidR="00DC124A">
        <w:rPr>
          <w:rFonts w:ascii="Times New Roman" w:eastAsia="ＭＳ 明朝" w:hAnsi="Times New Roman" w:cs="Times New Roman" w:hint="eastAsia"/>
          <w:noProof/>
          <w:szCs w:val="21"/>
        </w:rPr>
        <w:t>「</w:t>
      </w:r>
      <w:r w:rsidR="00C6050C" w:rsidRPr="009C2A1D">
        <w:rPr>
          <w:rFonts w:ascii="ＭＳ 明朝" w:eastAsia="ＭＳ 明朝" w:hAnsi="ＭＳ 明朝"/>
          <w:szCs w:val="21"/>
          <w:shd w:val="clear" w:color="auto" w:fill="FFFFFF"/>
        </w:rPr>
        <w:t>日米豪印戦略対話</w:t>
      </w:r>
      <w:r w:rsidR="00DC124A">
        <w:rPr>
          <w:rFonts w:ascii="ＭＳ 明朝" w:eastAsia="ＭＳ 明朝" w:hAnsi="ＭＳ 明朝" w:hint="eastAsia"/>
          <w:szCs w:val="21"/>
          <w:shd w:val="clear" w:color="auto" w:fill="FFFFFF"/>
        </w:rPr>
        <w:t>」</w:t>
      </w:r>
      <w:r w:rsidR="00C6050C" w:rsidRPr="009C2A1D">
        <w:rPr>
          <w:rFonts w:ascii="Times New Roman" w:eastAsia="ＭＳ 明朝" w:hAnsi="Times New Roman" w:cs="Times New Roman"/>
          <w:szCs w:val="21"/>
          <w:shd w:val="clear" w:color="auto" w:fill="FFFFFF"/>
        </w:rPr>
        <w:t>（</w:t>
      </w:r>
      <w:r w:rsidR="00C6050C" w:rsidRPr="009C2A1D">
        <w:rPr>
          <w:rFonts w:ascii="Times New Roman" w:eastAsia="ＭＳ 明朝" w:hAnsi="Times New Roman" w:cs="Times New Roman"/>
          <w:szCs w:val="21"/>
          <w:shd w:val="clear" w:color="auto" w:fill="FFFFFF"/>
        </w:rPr>
        <w:t>Quadrilateral Security Dialogue</w:t>
      </w:r>
      <w:r w:rsidR="00C6050C" w:rsidRPr="009C2A1D">
        <w:rPr>
          <w:rFonts w:ascii="Times New Roman" w:eastAsia="ＭＳ 明朝" w:hAnsi="Times New Roman" w:cs="Times New Roman"/>
          <w:szCs w:val="21"/>
          <w:shd w:val="clear" w:color="auto" w:fill="FFFFFF"/>
        </w:rPr>
        <w:t>、通称</w:t>
      </w:r>
      <w:r w:rsidR="00DC124A" w:rsidRPr="003B4525">
        <w:rPr>
          <w:rFonts w:ascii="Times New Roman" w:eastAsia="ＭＳ 明朝" w:hAnsi="Times New Roman" w:cs="Times New Roman"/>
          <w:noProof/>
          <w:szCs w:val="21"/>
        </w:rPr>
        <w:t>QUAD</w:t>
      </w:r>
      <w:r w:rsidR="00C6050C" w:rsidRPr="009C2A1D">
        <w:rPr>
          <w:rFonts w:ascii="Times New Roman" w:eastAsia="ＭＳ 明朝" w:hAnsi="Times New Roman" w:cs="Times New Roman"/>
          <w:szCs w:val="21"/>
          <w:shd w:val="clear" w:color="auto" w:fill="FFFFFF"/>
        </w:rPr>
        <w:t>）</w:t>
      </w:r>
      <w:r w:rsidR="00322447" w:rsidRPr="003B4525">
        <w:rPr>
          <w:rFonts w:ascii="Times New Roman" w:eastAsia="ＭＳ 明朝" w:hAnsi="Times New Roman" w:cs="Times New Roman"/>
          <w:noProof/>
          <w:szCs w:val="21"/>
        </w:rPr>
        <w:t>などインド、オーストラリアを取り込んで日本・アメリカと合わせ四カ国同盟（安倍は、これを〝ダイヤモンドセキュリティー〟</w:t>
      </w:r>
      <w:r w:rsidR="00FA7E29" w:rsidRPr="003B4525">
        <w:rPr>
          <w:rFonts w:ascii="Times New Roman" w:eastAsia="ＭＳ 明朝" w:hAnsi="Times New Roman" w:cs="Times New Roman"/>
          <w:noProof/>
          <w:szCs w:val="21"/>
        </w:rPr>
        <w:t>と</w:t>
      </w:r>
      <w:r w:rsidR="00322447" w:rsidRPr="003B4525">
        <w:rPr>
          <w:rFonts w:ascii="Times New Roman" w:eastAsia="ＭＳ 明朝" w:hAnsi="Times New Roman" w:cs="Times New Roman"/>
          <w:noProof/>
          <w:szCs w:val="21"/>
        </w:rPr>
        <w:t>呼称</w:t>
      </w:r>
      <w:r w:rsidR="00215DF1" w:rsidRPr="003B4525">
        <w:rPr>
          <w:rFonts w:ascii="ＭＳ 明朝" w:eastAsia="ＭＳ 明朝" w:hAnsi="ＭＳ 明朝" w:cs="ＭＳ 明朝" w:hint="eastAsia"/>
          <w:noProof/>
          <w:szCs w:val="21"/>
        </w:rPr>
        <w:t>⇒</w:t>
      </w:r>
      <w:r w:rsidR="00EE6380" w:rsidRPr="003B4525">
        <w:rPr>
          <w:rFonts w:ascii="Times New Roman" w:eastAsia="ＭＳ 明朝" w:hAnsi="Times New Roman" w:cs="Times New Roman"/>
          <w:noProof/>
          <w:szCs w:val="21"/>
          <w:bdr w:val="single" w:sz="4" w:space="0" w:color="auto"/>
        </w:rPr>
        <w:t>軍事大国化</w:t>
      </w:r>
      <w:r w:rsidR="00544160">
        <w:rPr>
          <w:rFonts w:ascii="Times New Roman" w:eastAsia="ＭＳ 明朝" w:hAnsi="Times New Roman" w:cs="Times New Roman" w:hint="eastAsia"/>
          <w:noProof/>
          <w:szCs w:val="21"/>
          <w:bdr w:val="single" w:sz="4" w:space="0" w:color="auto"/>
        </w:rPr>
        <w:t>の</w:t>
      </w:r>
      <w:r w:rsidR="00215DF1" w:rsidRPr="003B4525">
        <w:rPr>
          <w:rFonts w:ascii="Times New Roman" w:eastAsia="ＭＳ 明朝" w:hAnsi="Times New Roman" w:cs="Times New Roman"/>
          <w:noProof/>
          <w:szCs w:val="21"/>
          <w:bdr w:val="single" w:sz="4" w:space="0" w:color="auto"/>
        </w:rPr>
        <w:t>第二段階</w:t>
      </w:r>
    </w:p>
    <w:p w14:paraId="6E252418" w14:textId="3C49C72D" w:rsidR="00215DF1" w:rsidRPr="003B4525" w:rsidRDefault="00215DF1" w:rsidP="00C34485">
      <w:pPr>
        <w:spacing w:line="0" w:lineRule="atLeast"/>
        <w:rPr>
          <w:rFonts w:ascii="Times New Roman" w:eastAsia="ＭＳ 明朝" w:hAnsi="Times New Roman" w:cs="Times New Roman"/>
          <w:szCs w:val="21"/>
          <w:u w:val="double"/>
        </w:rPr>
      </w:pPr>
      <w:r w:rsidRPr="003B4525">
        <w:rPr>
          <w:rFonts w:ascii="Times New Roman" w:eastAsia="ＭＳ 明朝" w:hAnsi="Times New Roman" w:cs="Times New Roman"/>
          <w:noProof/>
          <w:szCs w:val="21"/>
        </w:rPr>
        <w:t>〇防衛費倍増や敵基地攻撃能力保持の具体化、</w:t>
      </w:r>
      <w:r w:rsidR="001F7CB8" w:rsidRPr="003B4525">
        <w:rPr>
          <w:rFonts w:ascii="Times New Roman" w:eastAsia="ＭＳ 明朝" w:hAnsi="Times New Roman" w:cs="Times New Roman"/>
          <w:noProof/>
          <w:szCs w:val="21"/>
        </w:rPr>
        <w:t>クアッドと</w:t>
      </w:r>
      <w:r w:rsidR="001F7CB8" w:rsidRPr="003B4525">
        <w:rPr>
          <w:rFonts w:ascii="Times New Roman" w:eastAsia="ＭＳ 明朝" w:hAnsi="Times New Roman" w:cs="Times New Roman"/>
          <w:noProof/>
          <w:szCs w:val="21"/>
        </w:rPr>
        <w:t>NATO</w:t>
      </w:r>
      <w:r w:rsidR="001F7CB8" w:rsidRPr="003B4525">
        <w:rPr>
          <w:rFonts w:ascii="Times New Roman" w:eastAsia="ＭＳ 明朝" w:hAnsi="Times New Roman" w:cs="Times New Roman"/>
          <w:noProof/>
          <w:szCs w:val="21"/>
        </w:rPr>
        <w:t>の連携によるアジア版</w:t>
      </w:r>
      <w:r w:rsidR="001F7CB8" w:rsidRPr="003B4525">
        <w:rPr>
          <w:rFonts w:ascii="Times New Roman" w:eastAsia="ＭＳ 明朝" w:hAnsi="Times New Roman" w:cs="Times New Roman"/>
          <w:noProof/>
          <w:szCs w:val="21"/>
        </w:rPr>
        <w:t>NATO</w:t>
      </w:r>
      <w:r w:rsidR="001F7CB8" w:rsidRPr="003B4525">
        <w:rPr>
          <w:rFonts w:ascii="Times New Roman" w:eastAsia="ＭＳ 明朝" w:hAnsi="Times New Roman" w:cs="Times New Roman"/>
          <w:noProof/>
          <w:szCs w:val="21"/>
        </w:rPr>
        <w:t>体制の構築から</w:t>
      </w:r>
      <w:r w:rsidR="00240505" w:rsidRPr="003B4525">
        <w:rPr>
          <w:rFonts w:ascii="Times New Roman" w:eastAsia="ＭＳ 明朝" w:hAnsi="Times New Roman" w:cs="Times New Roman"/>
          <w:noProof/>
          <w:szCs w:val="21"/>
        </w:rPr>
        <w:t>将来的には</w:t>
      </w:r>
      <w:r w:rsidR="00240505" w:rsidRPr="003B4525">
        <w:rPr>
          <w:rFonts w:ascii="Times New Roman" w:eastAsia="ＭＳ 明朝" w:hAnsi="Times New Roman" w:cs="Times New Roman"/>
          <w:noProof/>
          <w:szCs w:val="21"/>
        </w:rPr>
        <w:t>NATO</w:t>
      </w:r>
      <w:r w:rsidR="00240505" w:rsidRPr="003B4525">
        <w:rPr>
          <w:rFonts w:ascii="Times New Roman" w:eastAsia="ＭＳ 明朝" w:hAnsi="Times New Roman" w:cs="Times New Roman"/>
          <w:noProof/>
          <w:szCs w:val="21"/>
        </w:rPr>
        <w:t>＋インド太平洋同盟による</w:t>
      </w:r>
      <w:r w:rsidR="00BC2466" w:rsidRPr="003B4525">
        <w:rPr>
          <w:rFonts w:ascii="Times New Roman" w:eastAsia="ＭＳ 明朝" w:hAnsi="Times New Roman" w:cs="Times New Roman"/>
          <w:noProof/>
          <w:szCs w:val="21"/>
        </w:rPr>
        <w:t>対中国・対ロシア封じ込め軍事戦略の形成</w:t>
      </w:r>
      <w:r w:rsidR="00BC2466" w:rsidRPr="003B4525">
        <w:rPr>
          <w:rFonts w:ascii="ＭＳ 明朝" w:eastAsia="ＭＳ 明朝" w:hAnsi="ＭＳ 明朝" w:cs="ＭＳ 明朝" w:hint="eastAsia"/>
          <w:noProof/>
          <w:szCs w:val="21"/>
        </w:rPr>
        <w:t>⇒</w:t>
      </w:r>
      <w:r w:rsidR="00EE6380" w:rsidRPr="003B4525">
        <w:rPr>
          <w:rFonts w:ascii="Times New Roman" w:eastAsia="ＭＳ 明朝" w:hAnsi="Times New Roman" w:cs="Times New Roman"/>
          <w:noProof/>
          <w:szCs w:val="21"/>
          <w:bdr w:val="single" w:sz="4" w:space="0" w:color="auto"/>
        </w:rPr>
        <w:t>軍事大国化</w:t>
      </w:r>
      <w:r w:rsidR="00544160">
        <w:rPr>
          <w:rFonts w:ascii="Times New Roman" w:eastAsia="ＭＳ 明朝" w:hAnsi="Times New Roman" w:cs="Times New Roman" w:hint="eastAsia"/>
          <w:noProof/>
          <w:szCs w:val="21"/>
          <w:bdr w:val="single" w:sz="4" w:space="0" w:color="auto"/>
        </w:rPr>
        <w:t>の</w:t>
      </w:r>
      <w:r w:rsidR="00BC2466" w:rsidRPr="003B4525">
        <w:rPr>
          <w:rFonts w:ascii="Times New Roman" w:eastAsia="ＭＳ 明朝" w:hAnsi="Times New Roman" w:cs="Times New Roman"/>
          <w:noProof/>
          <w:szCs w:val="21"/>
          <w:bdr w:val="single" w:sz="4" w:space="0" w:color="auto"/>
        </w:rPr>
        <w:t>第三段階</w:t>
      </w:r>
    </w:p>
    <w:p w14:paraId="014E3F85" w14:textId="5C726EDD" w:rsidR="00D75BA8" w:rsidRPr="003B4525" w:rsidRDefault="00D75BA8" w:rsidP="00266C2B">
      <w:pPr>
        <w:rPr>
          <w:rFonts w:ascii="Times New Roman" w:eastAsia="UD デジタル 教科書体 NP-R" w:hAnsi="Times New Roman" w:cs="Times New Roman"/>
          <w:szCs w:val="21"/>
          <w:u w:val="double"/>
        </w:rPr>
      </w:pPr>
    </w:p>
    <w:p w14:paraId="1AB5C7B9" w14:textId="03DC786A" w:rsidR="00D75BA8" w:rsidRPr="00E64CD4" w:rsidRDefault="004869F1" w:rsidP="00266C2B">
      <w:pPr>
        <w:rPr>
          <w:rFonts w:ascii="ＭＳ ゴシック" w:eastAsia="ＭＳ ゴシック" w:hAnsi="ＭＳ ゴシック" w:cs="Times New Roman"/>
          <w:sz w:val="24"/>
        </w:rPr>
      </w:pPr>
      <w:r w:rsidRPr="00E64CD4">
        <w:rPr>
          <w:rFonts w:ascii="ＭＳ ゴシック" w:eastAsia="ＭＳ ゴシック" w:hAnsi="ＭＳ ゴシック" w:cs="Times New Roman" w:hint="eastAsia"/>
          <w:sz w:val="24"/>
        </w:rPr>
        <w:t>❷日米軍事同盟を基軸とする</w:t>
      </w:r>
      <w:r w:rsidR="00702D7C" w:rsidRPr="00E64CD4">
        <w:rPr>
          <w:rFonts w:ascii="ＭＳ ゴシック" w:eastAsia="ＭＳ ゴシック" w:hAnsi="ＭＳ ゴシック" w:cs="Times New Roman" w:hint="eastAsia"/>
          <w:sz w:val="24"/>
        </w:rPr>
        <w:t>戦争動員体制の起動</w:t>
      </w:r>
    </w:p>
    <w:p w14:paraId="4B1FD591" w14:textId="50223F10" w:rsidR="00ED27AE" w:rsidRPr="003B4525" w:rsidRDefault="0061460C" w:rsidP="00ED27AE">
      <w:pPr>
        <w:rPr>
          <w:rFonts w:ascii="ＭＳ 明朝" w:eastAsia="ＭＳ 明朝" w:hAnsi="ＭＳ 明朝"/>
          <w:szCs w:val="21"/>
        </w:rPr>
      </w:pPr>
      <w:r w:rsidRPr="003B4525">
        <w:rPr>
          <w:rFonts w:ascii="ＭＳ 明朝" w:eastAsia="ＭＳ 明朝" w:hAnsi="ＭＳ 明朝" w:hint="eastAsia"/>
          <w:szCs w:val="21"/>
        </w:rPr>
        <w:t>〇</w:t>
      </w:r>
      <w:r w:rsidR="00ED27AE" w:rsidRPr="003B4525">
        <w:rPr>
          <w:rFonts w:ascii="ＭＳ 明朝" w:eastAsia="ＭＳ 明朝" w:hAnsi="ＭＳ 明朝" w:hint="eastAsia"/>
          <w:szCs w:val="21"/>
        </w:rPr>
        <w:t>防衛費２％論とアメリカ国防予算の膨張</w:t>
      </w:r>
      <w:r w:rsidR="00D23FC6" w:rsidRPr="003B4525">
        <w:rPr>
          <w:rFonts w:ascii="ＭＳ 明朝" w:eastAsia="ＭＳ 明朝" w:hAnsi="ＭＳ 明朝" w:hint="eastAsia"/>
          <w:szCs w:val="21"/>
        </w:rPr>
        <w:t>⇒</w:t>
      </w:r>
      <w:r w:rsidR="00ED27AE" w:rsidRPr="003B4525">
        <w:rPr>
          <w:rFonts w:ascii="ＭＳ 明朝" w:eastAsia="ＭＳ 明朝" w:hAnsi="ＭＳ 明朝" w:hint="eastAsia"/>
          <w:szCs w:val="21"/>
        </w:rPr>
        <w:t>（日本）２０２２年度の防衛費は５兆３</w:t>
      </w:r>
      <w:r w:rsidR="00F248DC">
        <w:rPr>
          <w:rFonts w:ascii="ＭＳ 明朝" w:eastAsia="ＭＳ 明朝" w:hAnsi="ＭＳ 明朝" w:hint="eastAsia"/>
          <w:szCs w:val="21"/>
        </w:rPr>
        <w:t>,</w:t>
      </w:r>
      <w:r w:rsidR="00ED27AE" w:rsidRPr="003B4525">
        <w:rPr>
          <w:rFonts w:ascii="ＭＳ 明朝" w:eastAsia="ＭＳ 明朝" w:hAnsi="ＭＳ 明朝" w:hint="eastAsia"/>
          <w:szCs w:val="21"/>
        </w:rPr>
        <w:t>４２２億円、防衛費の計上は補正予算の７７３８八億円が加算、事実上は６兆１</w:t>
      </w:r>
      <w:r w:rsidR="00F248DC">
        <w:rPr>
          <w:rFonts w:ascii="ＭＳ 明朝" w:eastAsia="ＭＳ 明朝" w:hAnsi="ＭＳ 明朝" w:hint="eastAsia"/>
          <w:szCs w:val="21"/>
        </w:rPr>
        <w:t>,</w:t>
      </w:r>
      <w:r w:rsidR="00ED27AE" w:rsidRPr="003B4525">
        <w:rPr>
          <w:rFonts w:ascii="ＭＳ 明朝" w:eastAsia="ＭＳ 明朝" w:hAnsi="ＭＳ 明朝" w:hint="eastAsia"/>
          <w:szCs w:val="21"/>
        </w:rPr>
        <w:t>７４３億円に。</w:t>
      </w:r>
      <w:r w:rsidR="00ED27AE" w:rsidRPr="00056AFC">
        <w:rPr>
          <w:rFonts w:ascii="Times New Roman" w:eastAsia="ＭＳ 明朝" w:hAnsi="Times New Roman" w:cs="Times New Roman"/>
          <w:szCs w:val="21"/>
        </w:rPr>
        <w:t>GNP</w:t>
      </w:r>
      <w:r w:rsidR="00ED27AE" w:rsidRPr="00056AFC">
        <w:rPr>
          <w:rFonts w:ascii="Times New Roman" w:eastAsia="ＭＳ 明朝" w:hAnsi="Times New Roman" w:cs="Times New Roman"/>
          <w:szCs w:val="21"/>
        </w:rPr>
        <w:t>２％と</w:t>
      </w:r>
      <w:r w:rsidR="00ED27AE" w:rsidRPr="003B4525">
        <w:rPr>
          <w:rFonts w:ascii="ＭＳ 明朝" w:eastAsia="ＭＳ 明朝" w:hAnsi="ＭＳ 明朝" w:hint="eastAsia"/>
          <w:szCs w:val="21"/>
        </w:rPr>
        <w:t>なれば１１兆円を軽く超す計算となる。</w:t>
      </w:r>
    </w:p>
    <w:p w14:paraId="1F50EDCD" w14:textId="3678D957" w:rsidR="00ED27AE" w:rsidRPr="00180899" w:rsidRDefault="00D23FC6" w:rsidP="00ED27AE">
      <w:pPr>
        <w:rPr>
          <w:rFonts w:ascii="ＭＳ ゴシック" w:eastAsia="ＭＳ ゴシック" w:hAnsi="ＭＳ ゴシック"/>
          <w:szCs w:val="21"/>
          <w:u w:val="single"/>
        </w:rPr>
      </w:pPr>
      <w:r w:rsidRPr="003B4525">
        <w:rPr>
          <w:rFonts w:ascii="ＭＳ 明朝" w:eastAsia="ＭＳ 明朝" w:hAnsi="ＭＳ 明朝" w:hint="eastAsia"/>
          <w:szCs w:val="21"/>
        </w:rPr>
        <w:t>〇</w:t>
      </w:r>
      <w:r w:rsidR="00ED27AE" w:rsidRPr="003B4525">
        <w:rPr>
          <w:rFonts w:ascii="ＭＳ 明朝" w:eastAsia="ＭＳ 明朝" w:hAnsi="ＭＳ 明朝" w:hint="eastAsia"/>
          <w:szCs w:val="21"/>
        </w:rPr>
        <w:t>防衛省防衛研究所『２０２２年版　東アジア戦略概観』を＝中国に向けた対処力としての防衛力強化のために、防衛費の「１０兆円規模」の増額を必要とする記載</w:t>
      </w:r>
      <w:r w:rsidR="00396B88">
        <w:rPr>
          <w:rFonts w:ascii="ＭＳ 明朝" w:eastAsia="ＭＳ 明朝" w:hAnsi="ＭＳ 明朝" w:hint="eastAsia"/>
          <w:szCs w:val="21"/>
        </w:rPr>
        <w:t>➡命と暮らしを棄損する</w:t>
      </w:r>
      <w:r w:rsidR="00180899">
        <w:rPr>
          <w:rFonts w:ascii="ＭＳ 明朝" w:eastAsia="ＭＳ 明朝" w:hAnsi="ＭＳ 明朝" w:hint="eastAsia"/>
          <w:szCs w:val="21"/>
        </w:rPr>
        <w:t>政治～＝</w:t>
      </w:r>
      <w:r w:rsidR="00180899" w:rsidRPr="00180899">
        <w:rPr>
          <w:rFonts w:ascii="ＭＳ ゴシック" w:eastAsia="ＭＳ ゴシック" w:hAnsi="ＭＳ ゴシック" w:hint="eastAsia"/>
          <w:szCs w:val="21"/>
          <w:u w:val="single"/>
        </w:rPr>
        <w:t>軍事大国化は貧困大国</w:t>
      </w:r>
      <w:r w:rsidR="00BE7987">
        <w:rPr>
          <w:rFonts w:ascii="ＭＳ ゴシック" w:eastAsia="ＭＳ ゴシック" w:hAnsi="ＭＳ ゴシック" w:hint="eastAsia"/>
          <w:szCs w:val="21"/>
          <w:u w:val="single"/>
        </w:rPr>
        <w:t>化へ</w:t>
      </w:r>
      <w:r w:rsidR="00180899" w:rsidRPr="00180899">
        <w:rPr>
          <w:rFonts w:ascii="ＭＳ ゴシック" w:eastAsia="ＭＳ ゴシック" w:hAnsi="ＭＳ ゴシック" w:hint="eastAsia"/>
          <w:szCs w:val="21"/>
          <w:u w:val="single"/>
        </w:rPr>
        <w:t>の道</w:t>
      </w:r>
    </w:p>
    <w:p w14:paraId="1D78154C" w14:textId="1066D1C7" w:rsidR="003C685A" w:rsidRDefault="003C685A" w:rsidP="00ED27AE">
      <w:pPr>
        <w:rPr>
          <w:rFonts w:ascii="ＭＳ 明朝" w:eastAsia="ＭＳ 明朝" w:hAnsi="ＭＳ 明朝"/>
          <w:szCs w:val="21"/>
        </w:rPr>
      </w:pPr>
    </w:p>
    <w:p w14:paraId="14CF2AC7" w14:textId="1B63E479" w:rsidR="00ED27AE" w:rsidRPr="00F028AA" w:rsidRDefault="00D83D4D" w:rsidP="00ED27AE">
      <w:pPr>
        <w:rPr>
          <w:rFonts w:ascii="ＭＳ ゴシック" w:eastAsia="ＭＳ ゴシック" w:hAnsi="ＭＳ ゴシック"/>
          <w:sz w:val="22"/>
          <w:szCs w:val="22"/>
          <w:u w:val="single"/>
        </w:rPr>
      </w:pPr>
      <w:r>
        <w:rPr>
          <w:rFonts w:ascii="ＭＳ 明朝" w:eastAsia="ＭＳ 明朝" w:hAnsi="ＭＳ 明朝" w:hint="eastAsia"/>
          <w:szCs w:val="21"/>
        </w:rPr>
        <w:t>☛</w:t>
      </w:r>
      <w:r w:rsidR="00ED27AE" w:rsidRPr="003B4525">
        <w:rPr>
          <w:rFonts w:ascii="ＭＳ 明朝" w:eastAsia="ＭＳ 明朝" w:hAnsi="ＭＳ 明朝" w:hint="eastAsia"/>
          <w:szCs w:val="21"/>
        </w:rPr>
        <w:t>アメリカは、２０２１年１２月１５日に国防権限法がアメリカ連邦議会で通過し、２０２２年会計年度（２０２１年１０月～２０２２年９月）のアメリカの国防予算は７</w:t>
      </w:r>
      <w:r w:rsidR="00F248DC">
        <w:rPr>
          <w:rFonts w:ascii="ＭＳ 明朝" w:eastAsia="ＭＳ 明朝" w:hAnsi="ＭＳ 明朝" w:hint="eastAsia"/>
          <w:szCs w:val="21"/>
        </w:rPr>
        <w:t>,</w:t>
      </w:r>
      <w:r w:rsidR="00ED27AE" w:rsidRPr="003B4525">
        <w:rPr>
          <w:rFonts w:ascii="ＭＳ 明朝" w:eastAsia="ＭＳ 明朝" w:hAnsi="ＭＳ 明朝" w:hint="eastAsia"/>
          <w:szCs w:val="21"/>
        </w:rPr>
        <w:t>７７７億ドル（８８兆円）に達するとされました（『朝日新聞』２０２１年１２月１７日付）☞その後、１００兆円まで増額決定</w:t>
      </w:r>
      <w:r w:rsidR="003113F8">
        <w:rPr>
          <w:rFonts w:ascii="ＭＳ 明朝" w:eastAsia="ＭＳ 明朝" w:hAnsi="ＭＳ 明朝" w:hint="eastAsia"/>
          <w:szCs w:val="21"/>
        </w:rPr>
        <w:t>➡</w:t>
      </w:r>
      <w:r w:rsidR="003113F8" w:rsidRPr="00F028AA">
        <w:rPr>
          <w:rFonts w:ascii="ＭＳ ゴシック" w:eastAsia="ＭＳ ゴシック" w:hAnsi="ＭＳ ゴシック" w:hint="eastAsia"/>
          <w:szCs w:val="21"/>
          <w:u w:val="single"/>
        </w:rPr>
        <w:t>アメリカに従属する日本</w:t>
      </w:r>
      <w:r w:rsidR="00F028AA" w:rsidRPr="00F028AA">
        <w:rPr>
          <w:rFonts w:ascii="ＭＳ ゴシック" w:eastAsia="ＭＳ ゴシック" w:hAnsi="ＭＳ ゴシック" w:hint="eastAsia"/>
          <w:szCs w:val="21"/>
          <w:u w:val="single"/>
        </w:rPr>
        <w:t>、戦争の危機を背負う日本</w:t>
      </w:r>
    </w:p>
    <w:p w14:paraId="51764AFE" w14:textId="23A7ADCA" w:rsidR="007078D0" w:rsidRPr="00D23FC6" w:rsidRDefault="007078D0" w:rsidP="00266C2B">
      <w:pPr>
        <w:rPr>
          <w:rFonts w:ascii="ＭＳ ゴシック" w:eastAsia="ＭＳ ゴシック" w:hAnsi="ＭＳ ゴシック" w:cs="Times New Roman"/>
          <w:sz w:val="22"/>
          <w:szCs w:val="22"/>
        </w:rPr>
      </w:pPr>
    </w:p>
    <w:p w14:paraId="0E9CFCE2" w14:textId="087B529A" w:rsidR="007078D0" w:rsidRPr="00E64CD4" w:rsidRDefault="007D2C10" w:rsidP="00266C2B">
      <w:pPr>
        <w:rPr>
          <w:rFonts w:ascii="ＭＳ ゴシック" w:eastAsia="ＭＳ ゴシック" w:hAnsi="ＭＳ ゴシック" w:cs="Times New Roman"/>
          <w:sz w:val="24"/>
        </w:rPr>
      </w:pPr>
      <w:r w:rsidRPr="00E64CD4">
        <w:rPr>
          <w:rFonts w:ascii="ＭＳ ゴシック" w:eastAsia="ＭＳ ゴシック" w:hAnsi="ＭＳ ゴシック" w:cs="Times New Roman" w:hint="eastAsia"/>
          <w:sz w:val="24"/>
        </w:rPr>
        <w:t>❸</w:t>
      </w:r>
      <w:r w:rsidR="00277CA0">
        <w:rPr>
          <w:rFonts w:ascii="ＭＳ ゴシック" w:eastAsia="ＭＳ ゴシック" w:hAnsi="ＭＳ ゴシック" w:cs="Times New Roman" w:hint="eastAsia"/>
          <w:sz w:val="24"/>
        </w:rPr>
        <w:t>安倍政治を継承する</w:t>
      </w:r>
      <w:r w:rsidR="00225E47" w:rsidRPr="00E64CD4">
        <w:rPr>
          <w:rFonts w:ascii="ＭＳ ゴシック" w:eastAsia="ＭＳ ゴシック" w:hAnsi="ＭＳ ゴシック" w:cs="Times New Roman" w:hint="eastAsia"/>
          <w:sz w:val="24"/>
        </w:rPr>
        <w:t>岸田首相の「アジア版</w:t>
      </w:r>
      <w:r w:rsidR="00225E47" w:rsidRPr="00E64CD4">
        <w:rPr>
          <w:rFonts w:ascii="Times New Roman" w:eastAsia="ＭＳ ゴシック" w:hAnsi="Times New Roman" w:cs="Times New Roman"/>
          <w:sz w:val="24"/>
        </w:rPr>
        <w:t>NATO</w:t>
      </w:r>
      <w:r w:rsidR="00225E47" w:rsidRPr="00E64CD4">
        <w:rPr>
          <w:rFonts w:ascii="ＭＳ ゴシック" w:eastAsia="ＭＳ ゴシック" w:hAnsi="ＭＳ ゴシック" w:cs="Times New Roman" w:hint="eastAsia"/>
          <w:sz w:val="24"/>
        </w:rPr>
        <w:t>」構築構想の危うさ</w:t>
      </w:r>
    </w:p>
    <w:p w14:paraId="2129ADF7" w14:textId="2E02B901" w:rsidR="00540A07" w:rsidRPr="003B4525" w:rsidRDefault="00E64CD4" w:rsidP="002077FA">
      <w:pPr>
        <w:rPr>
          <w:rFonts w:ascii="ＭＳ 明朝" w:eastAsia="ＭＳ 明朝" w:hAnsi="ＭＳ 明朝"/>
          <w:szCs w:val="21"/>
        </w:rPr>
      </w:pPr>
      <w:r w:rsidRPr="003B4525">
        <w:rPr>
          <w:rFonts w:ascii="ＭＳ 明朝" w:eastAsia="ＭＳ 明朝" w:hAnsi="ＭＳ 明朝" w:cs="Times New Roman" w:hint="eastAsia"/>
          <w:szCs w:val="21"/>
        </w:rPr>
        <w:t>〇</w:t>
      </w:r>
      <w:r w:rsidR="009C2A1D" w:rsidRPr="009C2A1D">
        <w:rPr>
          <w:rFonts w:ascii="ＭＳ 明朝" w:eastAsia="ＭＳ 明朝" w:hAnsi="ＭＳ 明朝" w:cs="Times New Roman"/>
          <w:szCs w:val="21"/>
        </w:rPr>
        <w:t>本年</w:t>
      </w:r>
      <w:r w:rsidR="009C2A1D" w:rsidRPr="009C2A1D">
        <w:rPr>
          <w:rFonts w:ascii="ＭＳ 明朝" w:eastAsia="ＭＳ 明朝" w:hAnsi="ＭＳ 明朝" w:cs="Times New Roman" w:hint="eastAsia"/>
          <w:szCs w:val="21"/>
        </w:rPr>
        <w:t>６</w:t>
      </w:r>
      <w:r w:rsidR="009C2A1D" w:rsidRPr="009C2A1D">
        <w:rPr>
          <w:rFonts w:ascii="ＭＳ 明朝" w:eastAsia="ＭＳ 明朝" w:hAnsi="ＭＳ 明朝" w:cs="Times New Roman"/>
          <w:szCs w:val="21"/>
        </w:rPr>
        <w:t>月２９日、スペインで開催され</w:t>
      </w:r>
      <w:r w:rsidR="009C2A1D" w:rsidRPr="009C2A1D">
        <w:rPr>
          <w:rFonts w:ascii="Times New Roman" w:eastAsia="ＭＳ 明朝" w:hAnsi="Times New Roman" w:cs="Times New Roman"/>
          <w:szCs w:val="21"/>
        </w:rPr>
        <w:t>た</w:t>
      </w:r>
      <w:r w:rsidR="009C2A1D" w:rsidRPr="009C2A1D">
        <w:rPr>
          <w:rFonts w:ascii="Times New Roman" w:eastAsia="ＭＳ 明朝" w:hAnsi="Times New Roman" w:cs="Times New Roman"/>
          <w:szCs w:val="21"/>
        </w:rPr>
        <w:t>NATO</w:t>
      </w:r>
      <w:r w:rsidR="009C2A1D" w:rsidRPr="009C2A1D">
        <w:rPr>
          <w:rFonts w:ascii="Times New Roman" w:eastAsia="ＭＳ 明朝" w:hAnsi="Times New Roman" w:cs="Times New Roman"/>
          <w:szCs w:val="21"/>
        </w:rPr>
        <w:t>首</w:t>
      </w:r>
      <w:r w:rsidR="009C2A1D" w:rsidRPr="009C2A1D">
        <w:rPr>
          <w:rFonts w:ascii="ＭＳ 明朝" w:eastAsia="ＭＳ 明朝" w:hAnsi="ＭＳ 明朝" w:cs="Times New Roman"/>
          <w:szCs w:val="21"/>
        </w:rPr>
        <w:t>脳会合に</w:t>
      </w:r>
      <w:r w:rsidR="009C2A1D" w:rsidRPr="009C2A1D">
        <w:rPr>
          <w:rFonts w:ascii="ＭＳ 明朝" w:eastAsia="ＭＳ 明朝" w:hAnsi="ＭＳ 明朝" w:cs="Times New Roman" w:hint="eastAsia"/>
          <w:szCs w:val="21"/>
        </w:rPr>
        <w:t>日本の首脳として初めて</w:t>
      </w:r>
      <w:r w:rsidR="009C2A1D" w:rsidRPr="009C2A1D">
        <w:rPr>
          <w:rFonts w:ascii="ＭＳ 明朝" w:eastAsia="ＭＳ 明朝" w:hAnsi="ＭＳ 明朝" w:cs="Times New Roman"/>
          <w:szCs w:val="21"/>
        </w:rPr>
        <w:t>出席した岸田首相は、</w:t>
      </w:r>
      <w:r w:rsidR="009C2A1D" w:rsidRPr="009C2A1D">
        <w:rPr>
          <w:rFonts w:ascii="ＭＳ 明朝" w:eastAsia="ＭＳ 明朝" w:hAnsi="ＭＳ 明朝" w:hint="eastAsia"/>
          <w:szCs w:val="21"/>
        </w:rPr>
        <w:t>欧州とインド太平洋の安全保障が切り離せないとの認識を示</w:t>
      </w:r>
      <w:r w:rsidR="002077FA" w:rsidRPr="003B4525">
        <w:rPr>
          <w:rFonts w:ascii="ＭＳ 明朝" w:eastAsia="ＭＳ 明朝" w:hAnsi="ＭＳ 明朝" w:hint="eastAsia"/>
          <w:szCs w:val="21"/>
        </w:rPr>
        <w:t>す⇒</w:t>
      </w:r>
      <w:r w:rsidR="009C2A1D" w:rsidRPr="009C2A1D">
        <w:rPr>
          <w:rFonts w:ascii="ＭＳ 明朝" w:eastAsia="ＭＳ 明朝" w:hAnsi="ＭＳ 明朝" w:hint="eastAsia"/>
          <w:szCs w:val="21"/>
        </w:rPr>
        <w:t>ウクライナは明日の東アジアかもしれないという強い危機感を</w:t>
      </w:r>
      <w:r w:rsidR="002077FA" w:rsidRPr="003B4525">
        <w:rPr>
          <w:rFonts w:ascii="ＭＳ 明朝" w:eastAsia="ＭＳ 明朝" w:hAnsi="ＭＳ 明朝" w:hint="eastAsia"/>
          <w:szCs w:val="21"/>
        </w:rPr>
        <w:t>表明。</w:t>
      </w:r>
      <w:r w:rsidR="009C2A1D" w:rsidRPr="009C2A1D">
        <w:rPr>
          <w:rFonts w:ascii="ＭＳ 明朝" w:eastAsia="ＭＳ 明朝" w:hAnsi="ＭＳ 明朝" w:hint="eastAsia"/>
          <w:szCs w:val="21"/>
        </w:rPr>
        <w:t>本年末までに新たな国家安全保障戦略等を策定し、日本の防衛力を</w:t>
      </w:r>
      <w:r w:rsidR="002A0DCB">
        <w:rPr>
          <w:rFonts w:ascii="ＭＳ 明朝" w:eastAsia="ＭＳ 明朝" w:hAnsi="ＭＳ 明朝" w:hint="eastAsia"/>
          <w:szCs w:val="21"/>
        </w:rPr>
        <w:t>５</w:t>
      </w:r>
      <w:r w:rsidR="009C2A1D" w:rsidRPr="009C2A1D">
        <w:rPr>
          <w:rFonts w:ascii="ＭＳ 明朝" w:eastAsia="ＭＳ 明朝" w:hAnsi="ＭＳ 明朝" w:hint="eastAsia"/>
          <w:szCs w:val="21"/>
        </w:rPr>
        <w:t>年以内に抜本的に強化</w:t>
      </w:r>
      <w:r w:rsidR="00540A07" w:rsidRPr="003B4525">
        <w:rPr>
          <w:rFonts w:ascii="ＭＳ 明朝" w:eastAsia="ＭＳ 明朝" w:hAnsi="ＭＳ 明朝" w:hint="eastAsia"/>
          <w:szCs w:val="21"/>
        </w:rPr>
        <w:t>計画を明らかに</w:t>
      </w:r>
    </w:p>
    <w:p w14:paraId="4077DF24" w14:textId="54D3DFAF" w:rsidR="00540A07" w:rsidRPr="006378CA" w:rsidRDefault="00540A07" w:rsidP="002077FA">
      <w:pPr>
        <w:rPr>
          <w:rFonts w:ascii="Times New Roman" w:eastAsia="ＭＳ 明朝" w:hAnsi="Times New Roman" w:cs="Times New Roman"/>
          <w:szCs w:val="21"/>
        </w:rPr>
      </w:pPr>
    </w:p>
    <w:p w14:paraId="6B7AB5D8" w14:textId="1F1951A5" w:rsidR="009C2A1D" w:rsidRPr="003B4525" w:rsidRDefault="00540A07" w:rsidP="00437248">
      <w:pPr>
        <w:rPr>
          <w:rFonts w:ascii="ＭＳ 明朝" w:eastAsia="ＭＳ 明朝" w:hAnsi="ＭＳ 明朝"/>
          <w:szCs w:val="21"/>
        </w:rPr>
      </w:pPr>
      <w:r w:rsidRPr="006378CA">
        <w:rPr>
          <w:rFonts w:ascii="Times New Roman" w:eastAsia="ＭＳ 明朝" w:hAnsi="Times New Roman" w:cs="Times New Roman"/>
          <w:szCs w:val="21"/>
        </w:rPr>
        <w:lastRenderedPageBreak/>
        <w:t>〇</w:t>
      </w:r>
      <w:r w:rsidR="009C2A1D" w:rsidRPr="006378CA">
        <w:rPr>
          <w:rFonts w:ascii="Times New Roman" w:eastAsia="ＭＳ 明朝" w:hAnsi="Times New Roman" w:cs="Times New Roman"/>
          <w:szCs w:val="21"/>
        </w:rPr>
        <w:t>日米同盟を新たな高みに引き上げながら、有志国・パートナーとの安全保障協力も強化</w:t>
      </w:r>
      <w:bookmarkStart w:id="1" w:name="_Hlk112314185"/>
      <w:r w:rsidR="00437248" w:rsidRPr="006378CA">
        <w:rPr>
          <w:rFonts w:ascii="Times New Roman" w:eastAsia="ＭＳ 明朝" w:hAnsi="Times New Roman" w:cs="Times New Roman"/>
          <w:szCs w:val="21"/>
        </w:rPr>
        <w:t>。</w:t>
      </w:r>
      <w:r w:rsidR="009C2A1D" w:rsidRPr="006378CA">
        <w:rPr>
          <w:rFonts w:ascii="Times New Roman" w:eastAsia="ＭＳ 明朝" w:hAnsi="Times New Roman" w:cs="Times New Roman"/>
          <w:szCs w:val="21"/>
        </w:rPr>
        <w:t>NATO</w:t>
      </w:r>
      <w:bookmarkEnd w:id="1"/>
      <w:r w:rsidR="009C2A1D" w:rsidRPr="006378CA">
        <w:rPr>
          <w:rFonts w:ascii="Times New Roman" w:eastAsia="ＭＳ 明朝" w:hAnsi="Times New Roman" w:cs="Times New Roman"/>
          <w:szCs w:val="21"/>
        </w:rPr>
        <w:t>は日本の重要なパートナーであり、協力の一層の強化に取り組んでいく。新時代の日</w:t>
      </w:r>
      <w:r w:rsidR="009C2A1D" w:rsidRPr="006378CA">
        <w:rPr>
          <w:rFonts w:ascii="Times New Roman" w:eastAsia="ＭＳ 明朝" w:hAnsi="Times New Roman" w:cs="Times New Roman"/>
          <w:szCs w:val="21"/>
        </w:rPr>
        <w:t>NATO</w:t>
      </w:r>
      <w:r w:rsidR="009C2A1D" w:rsidRPr="006378CA">
        <w:rPr>
          <w:rFonts w:ascii="Times New Roman" w:eastAsia="ＭＳ 明朝" w:hAnsi="Times New Roman" w:cs="Times New Roman"/>
          <w:szCs w:val="21"/>
        </w:rPr>
        <w:t>協力の地平を開くため、日本及び</w:t>
      </w:r>
      <w:r w:rsidR="009C2A1D" w:rsidRPr="006378CA">
        <w:rPr>
          <w:rFonts w:ascii="Times New Roman" w:eastAsia="ＭＳ 明朝" w:hAnsi="Times New Roman" w:cs="Times New Roman"/>
          <w:szCs w:val="21"/>
        </w:rPr>
        <w:t>NATO</w:t>
      </w:r>
      <w:r w:rsidR="009C2A1D" w:rsidRPr="006378CA">
        <w:rPr>
          <w:rFonts w:ascii="Times New Roman" w:eastAsia="ＭＳ 明朝" w:hAnsi="Times New Roman" w:cs="Times New Roman"/>
          <w:szCs w:val="21"/>
        </w:rPr>
        <w:t>間での協力文書「日本及び</w:t>
      </w:r>
      <w:r w:rsidR="009C2A1D" w:rsidRPr="006378CA">
        <w:rPr>
          <w:rFonts w:ascii="Times New Roman" w:eastAsia="ＭＳ 明朝" w:hAnsi="Times New Roman" w:cs="Times New Roman"/>
          <w:szCs w:val="21"/>
        </w:rPr>
        <w:t>NATO</w:t>
      </w:r>
      <w:r w:rsidR="009C2A1D" w:rsidRPr="006378CA">
        <w:rPr>
          <w:rFonts w:ascii="Times New Roman" w:eastAsia="ＭＳ 明朝" w:hAnsi="Times New Roman" w:cs="Times New Roman"/>
          <w:szCs w:val="21"/>
        </w:rPr>
        <w:t>国別パートナーシップ協力計画」（</w:t>
      </w:r>
      <w:r w:rsidR="009C2A1D" w:rsidRPr="006378CA">
        <w:rPr>
          <w:rFonts w:ascii="Times New Roman" w:eastAsia="ＭＳ 明朝" w:hAnsi="Times New Roman" w:cs="Times New Roman"/>
          <w:szCs w:val="21"/>
        </w:rPr>
        <w:t>IPCP</w:t>
      </w:r>
      <w:r w:rsidR="009C2A1D" w:rsidRPr="006378CA">
        <w:rPr>
          <w:rFonts w:ascii="Times New Roman" w:eastAsia="ＭＳ 明朝" w:hAnsi="Times New Roman" w:cs="Times New Roman"/>
          <w:szCs w:val="21"/>
        </w:rPr>
        <w:t>）を大幅にアップグレードする作業</w:t>
      </w:r>
      <w:r w:rsidR="009C2A1D" w:rsidRPr="003B4525">
        <w:rPr>
          <w:rFonts w:ascii="ＭＳ 明朝" w:eastAsia="ＭＳ 明朝" w:hAnsi="ＭＳ 明朝" w:hint="eastAsia"/>
          <w:szCs w:val="21"/>
        </w:rPr>
        <w:t>を加速化。</w:t>
      </w:r>
    </w:p>
    <w:p w14:paraId="63B9CFF9" w14:textId="347E9059" w:rsidR="0087395C" w:rsidRPr="003B4525" w:rsidRDefault="0087395C" w:rsidP="009C2A1D">
      <w:pPr>
        <w:rPr>
          <w:rFonts w:ascii="ＭＳ 明朝" w:eastAsia="ＭＳ 明朝" w:hAnsi="ＭＳ 明朝" w:cs="ＭＳ Ｐゴシック"/>
          <w:color w:val="333333"/>
          <w:kern w:val="0"/>
          <w:szCs w:val="21"/>
        </w:rPr>
      </w:pPr>
    </w:p>
    <w:p w14:paraId="257930A7" w14:textId="257E0F7B" w:rsidR="0084740F" w:rsidRPr="003B4525" w:rsidRDefault="0087395C" w:rsidP="0087395C">
      <w:pPr>
        <w:rPr>
          <w:rFonts w:ascii="ＭＳ 明朝" w:eastAsia="ＭＳ 明朝" w:hAnsi="ＭＳ 明朝"/>
          <w:szCs w:val="21"/>
        </w:rPr>
      </w:pPr>
      <w:r w:rsidRPr="003B4525">
        <w:rPr>
          <w:rFonts w:ascii="ＭＳ 明朝" w:eastAsia="ＭＳ 明朝" w:hAnsi="ＭＳ 明朝" w:cs="ＭＳ Ｐゴシック" w:hint="eastAsia"/>
          <w:color w:val="333333"/>
          <w:kern w:val="0"/>
          <w:szCs w:val="21"/>
        </w:rPr>
        <w:t>〇</w:t>
      </w:r>
      <w:r w:rsidR="009C2A1D" w:rsidRPr="009C2A1D">
        <w:rPr>
          <w:rFonts w:ascii="ＭＳ 明朝" w:eastAsia="ＭＳ 明朝" w:hAnsi="ＭＳ 明朝" w:cs="ＭＳ Ｐゴシック" w:hint="eastAsia"/>
          <w:color w:val="333333"/>
          <w:kern w:val="0"/>
          <w:szCs w:val="21"/>
        </w:rPr>
        <w:t>日本の軍事安全保障戦略が日米二カ国間から</w:t>
      </w:r>
      <w:r w:rsidR="00761B37">
        <w:rPr>
          <w:rFonts w:ascii="ＭＳ 明朝" w:eastAsia="ＭＳ 明朝" w:hAnsi="ＭＳ 明朝" w:cs="ＭＳ Ｐゴシック" w:hint="eastAsia"/>
          <w:color w:val="333333"/>
          <w:kern w:val="0"/>
          <w:szCs w:val="21"/>
        </w:rPr>
        <w:t>クアッド（</w:t>
      </w:r>
      <w:r w:rsidR="00761B37" w:rsidRPr="00761B37">
        <w:rPr>
          <w:rFonts w:ascii="Times New Roman" w:eastAsia="ＭＳ 明朝" w:hAnsi="Times New Roman" w:cs="Times New Roman"/>
          <w:color w:val="333333"/>
          <w:kern w:val="0"/>
          <w:szCs w:val="21"/>
        </w:rPr>
        <w:t>QUAD</w:t>
      </w:r>
      <w:r w:rsidR="00761B37">
        <w:rPr>
          <w:rFonts w:ascii="Times New Roman" w:eastAsia="ＭＳ 明朝" w:hAnsi="Times New Roman" w:cs="Times New Roman" w:hint="eastAsia"/>
          <w:color w:val="333333"/>
          <w:kern w:val="0"/>
          <w:szCs w:val="21"/>
        </w:rPr>
        <w:t>）</w:t>
      </w:r>
      <w:r w:rsidR="009C2A1D" w:rsidRPr="009C2A1D">
        <w:rPr>
          <w:rFonts w:ascii="Times New Roman" w:eastAsia="ＭＳ 明朝" w:hAnsi="Times New Roman" w:cs="Times New Roman"/>
          <w:szCs w:val="21"/>
          <w:shd w:val="clear" w:color="auto" w:fill="FFFFFF"/>
        </w:rPr>
        <w:t>へと複数国間安全保障協定へ、さらにロシアのウクライナ侵攻を奇禍として、</w:t>
      </w:r>
      <w:r w:rsidR="009C2A1D" w:rsidRPr="009C2A1D">
        <w:rPr>
          <w:rFonts w:ascii="Times New Roman" w:eastAsia="ＭＳ 明朝" w:hAnsi="Times New Roman" w:cs="Times New Roman"/>
          <w:szCs w:val="21"/>
        </w:rPr>
        <w:t>NATO</w:t>
      </w:r>
      <w:r w:rsidR="009C2A1D" w:rsidRPr="009C2A1D">
        <w:rPr>
          <w:rFonts w:ascii="Times New Roman" w:eastAsia="ＭＳ 明朝" w:hAnsi="Times New Roman" w:cs="Times New Roman"/>
          <w:szCs w:val="21"/>
        </w:rPr>
        <w:t>への接続を図る超多国間安全保障戦略への転換を図る</w:t>
      </w:r>
      <w:r w:rsidRPr="003B4525">
        <w:rPr>
          <w:rFonts w:ascii="Times New Roman" w:eastAsia="ＭＳ 明朝" w:hAnsi="Times New Roman" w:cs="Times New Roman" w:hint="eastAsia"/>
          <w:szCs w:val="21"/>
        </w:rPr>
        <w:t>⇒</w:t>
      </w:r>
      <w:r w:rsidR="009C2A1D" w:rsidRPr="009C2A1D">
        <w:rPr>
          <w:rFonts w:ascii="Times New Roman" w:eastAsia="ＭＳ 明朝" w:hAnsi="Times New Roman" w:cs="Times New Roman"/>
          <w:szCs w:val="21"/>
        </w:rPr>
        <w:t>NATO</w:t>
      </w:r>
      <w:r w:rsidR="009C2A1D" w:rsidRPr="009C2A1D">
        <w:rPr>
          <w:rFonts w:ascii="Times New Roman" w:eastAsia="ＭＳ 明朝" w:hAnsi="Times New Roman" w:cs="Times New Roman"/>
          <w:szCs w:val="21"/>
        </w:rPr>
        <w:t>条約の第５</w:t>
      </w:r>
      <w:r w:rsidR="009C2A1D" w:rsidRPr="009C2A1D">
        <w:rPr>
          <w:rFonts w:ascii="ＭＳ 明朝" w:eastAsia="ＭＳ 明朝" w:hAnsi="ＭＳ 明朝" w:hint="eastAsia"/>
          <w:szCs w:val="21"/>
        </w:rPr>
        <w:t>条には</w:t>
      </w:r>
      <w:r w:rsidR="0084740F" w:rsidRPr="003B4525">
        <w:rPr>
          <w:rFonts w:ascii="ＭＳ 明朝" w:eastAsia="ＭＳ 明朝" w:hAnsi="ＭＳ 明朝" w:hint="eastAsia"/>
          <w:szCs w:val="21"/>
        </w:rPr>
        <w:t>「</w:t>
      </w:r>
      <w:r w:rsidR="009C2A1D" w:rsidRPr="009C2A1D">
        <w:rPr>
          <w:rFonts w:ascii="ＭＳ 明朝" w:eastAsia="ＭＳ 明朝" w:hAnsi="ＭＳ 明朝" w:hint="eastAsia"/>
          <w:szCs w:val="21"/>
        </w:rPr>
        <w:t>加盟国への攻撃は全加盟国への攻撃とする</w:t>
      </w:r>
      <w:r w:rsidR="0084740F" w:rsidRPr="003B4525">
        <w:rPr>
          <w:rFonts w:ascii="ＭＳ 明朝" w:eastAsia="ＭＳ 明朝" w:hAnsi="ＭＳ 明朝" w:hint="eastAsia"/>
          <w:szCs w:val="21"/>
        </w:rPr>
        <w:t>」</w:t>
      </w:r>
      <w:r w:rsidR="009C2A1D" w:rsidRPr="009C2A1D">
        <w:rPr>
          <w:rFonts w:ascii="ＭＳ 明朝" w:eastAsia="ＭＳ 明朝" w:hAnsi="ＭＳ 明朝" w:hint="eastAsia"/>
          <w:szCs w:val="21"/>
        </w:rPr>
        <w:t>集団防衛義務が規定</w:t>
      </w:r>
      <w:r w:rsidR="0084740F" w:rsidRPr="003B4525">
        <w:rPr>
          <w:rFonts w:ascii="ＭＳ 明朝" w:eastAsia="ＭＳ 明朝" w:hAnsi="ＭＳ 明朝" w:hint="eastAsia"/>
          <w:szCs w:val="21"/>
        </w:rPr>
        <w:t>。</w:t>
      </w:r>
      <w:r w:rsidR="009C2A1D" w:rsidRPr="009C2A1D">
        <w:rPr>
          <w:rFonts w:ascii="ＭＳ 明朝" w:eastAsia="ＭＳ 明朝" w:hAnsi="ＭＳ 明朝" w:hint="eastAsia"/>
          <w:szCs w:val="21"/>
        </w:rPr>
        <w:t>日本が軍事行動の範囲が一気に拡大するこ</w:t>
      </w:r>
      <w:r w:rsidR="003B4525">
        <w:rPr>
          <w:rFonts w:ascii="ＭＳ 明朝" w:eastAsia="ＭＳ 明朝" w:hAnsi="ＭＳ 明朝" w:hint="eastAsia"/>
          <w:szCs w:val="21"/>
        </w:rPr>
        <w:t>とに</w:t>
      </w:r>
    </w:p>
    <w:p w14:paraId="49803681" w14:textId="0FB0B040" w:rsidR="0084740F" w:rsidRPr="00607750" w:rsidRDefault="00607750" w:rsidP="0087395C">
      <w:pPr>
        <w:rPr>
          <w:rFonts w:ascii="ＭＳ 明朝" w:eastAsia="ＭＳ 明朝" w:hAnsi="ＭＳ 明朝"/>
          <w:szCs w:val="21"/>
          <w:u w:val="single"/>
        </w:rPr>
      </w:pPr>
      <w:r w:rsidRPr="00607750">
        <w:rPr>
          <w:rFonts w:ascii="ＭＳ ゴシック" w:eastAsia="ＭＳ ゴシック" w:hAnsi="ＭＳ ゴシック" w:cs="Times New Roman" w:hint="eastAsia"/>
          <w:szCs w:val="21"/>
          <w:u w:val="single"/>
        </w:rPr>
        <w:t>➡アジア版</w:t>
      </w:r>
      <w:r w:rsidRPr="00607750">
        <w:rPr>
          <w:rFonts w:ascii="Times New Roman" w:eastAsia="ＭＳ ゴシック" w:hAnsi="Times New Roman" w:cs="Times New Roman"/>
          <w:szCs w:val="21"/>
          <w:u w:val="single"/>
        </w:rPr>
        <w:t>NATO</w:t>
      </w:r>
      <w:r w:rsidRPr="00607750">
        <w:rPr>
          <w:rFonts w:ascii="ＭＳ ゴシック" w:eastAsia="ＭＳ ゴシック" w:hAnsi="ＭＳ ゴシック" w:cs="Times New Roman" w:hint="eastAsia"/>
          <w:szCs w:val="21"/>
          <w:u w:val="single"/>
        </w:rPr>
        <w:t>構築構想は多国間軍事ブロックの参入を意味</w:t>
      </w:r>
    </w:p>
    <w:p w14:paraId="53E22F03" w14:textId="77777777" w:rsidR="00607750" w:rsidRDefault="00607750" w:rsidP="0087395C">
      <w:pPr>
        <w:rPr>
          <w:rFonts w:ascii="ＭＳ ゴシック" w:eastAsia="ＭＳ ゴシック" w:hAnsi="ＭＳ ゴシック" w:cs="Times New Roman"/>
          <w:sz w:val="24"/>
        </w:rPr>
      </w:pPr>
    </w:p>
    <w:p w14:paraId="65B055FD" w14:textId="086633E9" w:rsidR="0084740F" w:rsidRDefault="005331A2" w:rsidP="0087395C">
      <w:pPr>
        <w:rPr>
          <w:rFonts w:ascii="ＭＳ ゴシック" w:eastAsia="ＭＳ ゴシック" w:hAnsi="ＭＳ ゴシック" w:cs="Times New Roman"/>
          <w:sz w:val="24"/>
        </w:rPr>
      </w:pPr>
      <w:r>
        <w:rPr>
          <w:rFonts w:ascii="ＭＳ ゴシック" w:eastAsia="ＭＳ ゴシック" w:hAnsi="ＭＳ ゴシック" w:cs="Times New Roman" w:hint="eastAsia"/>
          <w:sz w:val="24"/>
        </w:rPr>
        <w:t>❹</w:t>
      </w:r>
      <w:r w:rsidR="00AD7918" w:rsidRPr="00E64CD4">
        <w:rPr>
          <w:rFonts w:ascii="ＭＳ ゴシック" w:eastAsia="ＭＳ ゴシック" w:hAnsi="ＭＳ ゴシック" w:cs="Times New Roman" w:hint="eastAsia"/>
          <w:sz w:val="24"/>
        </w:rPr>
        <w:t>岸田</w:t>
      </w:r>
      <w:r w:rsidR="00AD7918">
        <w:rPr>
          <w:rFonts w:ascii="ＭＳ ゴシック" w:eastAsia="ＭＳ ゴシック" w:hAnsi="ＭＳ ゴシック" w:cs="Times New Roman" w:hint="eastAsia"/>
          <w:sz w:val="24"/>
        </w:rPr>
        <w:t>軍拡の</w:t>
      </w:r>
      <w:r w:rsidR="00935265">
        <w:rPr>
          <w:rFonts w:ascii="ＭＳ ゴシック" w:eastAsia="ＭＳ ゴシック" w:hAnsi="ＭＳ ゴシック" w:cs="Times New Roman" w:hint="eastAsia"/>
          <w:sz w:val="24"/>
        </w:rPr>
        <w:t>問題点</w:t>
      </w:r>
    </w:p>
    <w:p w14:paraId="31C48598" w14:textId="25034777" w:rsidR="00935265" w:rsidRPr="003B4525" w:rsidRDefault="00935265" w:rsidP="00DF4BF5">
      <w:pPr>
        <w:pStyle w:val="ae"/>
        <w:numPr>
          <w:ilvl w:val="0"/>
          <w:numId w:val="26"/>
        </w:numPr>
        <w:ind w:leftChars="0"/>
        <w:rPr>
          <w:rFonts w:ascii="ＭＳ 明朝" w:eastAsia="ＭＳ 明朝" w:hAnsi="ＭＳ 明朝"/>
          <w:szCs w:val="21"/>
        </w:rPr>
      </w:pPr>
      <w:r w:rsidRPr="003B4525">
        <w:rPr>
          <w:rFonts w:ascii="ＭＳ 明朝" w:eastAsia="ＭＳ 明朝" w:hAnsi="ＭＳ 明朝" w:hint="eastAsia"/>
          <w:szCs w:val="21"/>
          <w:u w:val="single"/>
        </w:rPr>
        <w:t>日本国憲法との関連</w:t>
      </w:r>
      <w:r w:rsidR="00514287">
        <w:rPr>
          <w:rFonts w:ascii="ＭＳ 明朝" w:eastAsia="ＭＳ 明朝" w:hAnsi="ＭＳ 明朝" w:hint="eastAsia"/>
          <w:szCs w:val="21"/>
          <w:u w:val="single"/>
        </w:rPr>
        <w:t>＝</w:t>
      </w:r>
      <w:r w:rsidRPr="003B4525">
        <w:rPr>
          <w:rFonts w:ascii="ＭＳ 明朝" w:eastAsia="ＭＳ 明朝" w:hAnsi="ＭＳ 明朝" w:hint="eastAsia"/>
          <w:szCs w:val="21"/>
        </w:rPr>
        <w:t>何よりも非武装中立・非同盟を目途して平和憲法の基本がある</w:t>
      </w:r>
      <w:r w:rsidR="00514287">
        <w:rPr>
          <w:rFonts w:ascii="ＭＳ 明朝" w:eastAsia="ＭＳ 明朝" w:hAnsi="ＭＳ 明朝" w:hint="eastAsia"/>
          <w:szCs w:val="21"/>
        </w:rPr>
        <w:t>、</w:t>
      </w:r>
      <w:r w:rsidRPr="003B4525">
        <w:rPr>
          <w:rFonts w:ascii="ＭＳ 明朝" w:eastAsia="ＭＳ 明朝" w:hAnsi="ＭＳ 明朝" w:hint="eastAsia"/>
          <w:szCs w:val="21"/>
        </w:rPr>
        <w:t>現実的には日米軍事同盟、クアッドなどにより骨抜き状態にあるが、平和憲法の原点に回帰すべきだとするのが戦後の護憲運動の目的であったはず</w:t>
      </w:r>
    </w:p>
    <w:p w14:paraId="5B45E458" w14:textId="0D82C63E" w:rsidR="00935265" w:rsidRPr="003B4525" w:rsidRDefault="00935265" w:rsidP="00DF4BF5">
      <w:pPr>
        <w:pStyle w:val="ae"/>
        <w:numPr>
          <w:ilvl w:val="0"/>
          <w:numId w:val="26"/>
        </w:numPr>
        <w:ind w:leftChars="0"/>
        <w:rPr>
          <w:rFonts w:ascii="ＭＳ 明朝" w:eastAsia="ＭＳ 明朝" w:hAnsi="ＭＳ 明朝"/>
          <w:szCs w:val="21"/>
        </w:rPr>
      </w:pPr>
      <w:r w:rsidRPr="003B4525">
        <w:rPr>
          <w:rFonts w:ascii="ＭＳ 明朝" w:eastAsia="ＭＳ 明朝" w:hAnsi="ＭＳ 明朝" w:hint="eastAsia"/>
          <w:szCs w:val="21"/>
          <w:u w:val="single"/>
        </w:rPr>
        <w:t>日本の無制限な軍拡を招来する可能性大</w:t>
      </w:r>
      <w:r w:rsidR="00514287">
        <w:rPr>
          <w:rFonts w:ascii="ＭＳ 明朝" w:eastAsia="ＭＳ 明朝" w:hAnsi="ＭＳ 明朝" w:hint="eastAsia"/>
          <w:szCs w:val="21"/>
          <w:u w:val="single"/>
        </w:rPr>
        <w:t>＝</w:t>
      </w:r>
      <w:r w:rsidRPr="003B4525">
        <w:rPr>
          <w:rFonts w:ascii="ＭＳ 明朝" w:eastAsia="ＭＳ 明朝" w:hAnsi="ＭＳ 明朝" w:hint="eastAsia"/>
          <w:szCs w:val="21"/>
        </w:rPr>
        <w:t>アメリカに追随して対中包囲戦略の一翼を担おうとしている日本が、さらに対ロシア・対北朝鮮などを含めて軍事ターゲットを拡大していくことは、必然的に日本の軍事機構の肥大化を結果し、いわゆる軍事主義の台頭が必至となる。</w:t>
      </w:r>
    </w:p>
    <w:p w14:paraId="5F49269F" w14:textId="19DC6E06" w:rsidR="002174CA" w:rsidRDefault="00CA689E" w:rsidP="00DE735C">
      <w:pPr>
        <w:pStyle w:val="ae"/>
        <w:numPr>
          <w:ilvl w:val="0"/>
          <w:numId w:val="26"/>
        </w:numPr>
        <w:ind w:leftChars="0"/>
        <w:rPr>
          <w:rFonts w:ascii="ＭＳ 明朝" w:eastAsia="ＭＳ 明朝" w:hAnsi="ＭＳ 明朝" w:cs="Times New Roman"/>
          <w:szCs w:val="21"/>
        </w:rPr>
      </w:pPr>
      <w:r>
        <w:rPr>
          <w:rFonts w:ascii="ＭＳ 明朝" w:eastAsia="ＭＳ 明朝" w:hAnsi="ＭＳ 明朝" w:cs="Times New Roman" w:hint="eastAsia"/>
          <w:szCs w:val="21"/>
        </w:rPr>
        <w:t>日本の</w:t>
      </w:r>
      <w:r w:rsidRPr="00A714AB">
        <w:rPr>
          <w:rFonts w:ascii="Times New Roman" w:eastAsia="ＭＳ 明朝" w:hAnsi="Times New Roman" w:cs="Times New Roman"/>
          <w:szCs w:val="21"/>
        </w:rPr>
        <w:t>準</w:t>
      </w:r>
      <w:r w:rsidRPr="00A714AB">
        <w:rPr>
          <w:rFonts w:ascii="Times New Roman" w:eastAsia="ＭＳ 明朝" w:hAnsi="Times New Roman" w:cs="Times New Roman"/>
          <w:szCs w:val="21"/>
        </w:rPr>
        <w:t>NATO</w:t>
      </w:r>
      <w:r w:rsidRPr="00A714AB">
        <w:rPr>
          <w:rFonts w:ascii="Times New Roman" w:eastAsia="ＭＳ 明朝" w:hAnsi="Times New Roman" w:cs="Times New Roman"/>
          <w:szCs w:val="21"/>
        </w:rPr>
        <w:t>化</w:t>
      </w:r>
      <w:r>
        <w:rPr>
          <w:rFonts w:ascii="ＭＳ 明朝" w:eastAsia="ＭＳ 明朝" w:hAnsi="ＭＳ 明朝" w:cs="Times New Roman" w:hint="eastAsia"/>
          <w:szCs w:val="21"/>
        </w:rPr>
        <w:t>を日程に挙げてきた岸田政権の防衛構想を</w:t>
      </w:r>
      <w:r w:rsidR="0000196B">
        <w:rPr>
          <w:rFonts w:ascii="ＭＳ 明朝" w:eastAsia="ＭＳ 明朝" w:hAnsi="ＭＳ 明朝" w:cs="Times New Roman" w:hint="eastAsia"/>
          <w:szCs w:val="21"/>
        </w:rPr>
        <w:t>問う➡日米同盟と</w:t>
      </w:r>
      <w:r w:rsidR="0000196B" w:rsidRPr="0000196B">
        <w:rPr>
          <w:rFonts w:ascii="Times New Roman" w:eastAsia="ＭＳ 明朝" w:hAnsi="Times New Roman" w:cs="Times New Roman"/>
          <w:szCs w:val="21"/>
        </w:rPr>
        <w:t>NATO</w:t>
      </w:r>
      <w:r w:rsidR="0000196B" w:rsidRPr="0000196B">
        <w:rPr>
          <w:rFonts w:ascii="Times New Roman" w:eastAsia="ＭＳ 明朝" w:hAnsi="Times New Roman" w:cs="Times New Roman"/>
          <w:szCs w:val="21"/>
        </w:rPr>
        <w:t>の</w:t>
      </w:r>
      <w:r w:rsidR="0000196B">
        <w:rPr>
          <w:rFonts w:ascii="ＭＳ 明朝" w:eastAsia="ＭＳ 明朝" w:hAnsi="ＭＳ 明朝" w:cs="Times New Roman" w:hint="eastAsia"/>
          <w:szCs w:val="21"/>
        </w:rPr>
        <w:t>連結による多国間軍事同盟路線への傾斜</w:t>
      </w:r>
    </w:p>
    <w:p w14:paraId="3875A0AA" w14:textId="13A17459" w:rsidR="000873E4" w:rsidRDefault="000873E4" w:rsidP="000873E4">
      <w:pPr>
        <w:pStyle w:val="ae"/>
        <w:ind w:leftChars="0" w:left="643"/>
        <w:rPr>
          <w:rFonts w:ascii="ＭＳ 明朝" w:eastAsia="ＭＳ 明朝" w:hAnsi="ＭＳ 明朝" w:cs="Times New Roman"/>
          <w:szCs w:val="21"/>
        </w:rPr>
      </w:pPr>
    </w:p>
    <w:p w14:paraId="33F944F6" w14:textId="77777777" w:rsidR="000873E4" w:rsidRPr="00DE735C" w:rsidRDefault="000873E4" w:rsidP="000873E4">
      <w:pPr>
        <w:pStyle w:val="ae"/>
        <w:ind w:leftChars="0" w:left="643"/>
        <w:rPr>
          <w:rFonts w:ascii="ＭＳ 明朝" w:eastAsia="ＭＳ 明朝" w:hAnsi="ＭＳ 明朝" w:cs="Times New Roman"/>
          <w:szCs w:val="21"/>
        </w:rPr>
      </w:pPr>
    </w:p>
    <w:p w14:paraId="08434BBC" w14:textId="77777777" w:rsidR="00E97797" w:rsidRDefault="00E97797" w:rsidP="00840546">
      <w:pPr>
        <w:rPr>
          <w:rFonts w:ascii="UD デジタル 教科書体 NK-R" w:eastAsia="UD デジタル 教科書体 NK-R" w:hAnsi="HGP明朝E"/>
          <w:sz w:val="32"/>
          <w:szCs w:val="32"/>
          <w:u w:val="double"/>
        </w:rPr>
      </w:pPr>
    </w:p>
    <w:p w14:paraId="29902559" w14:textId="7381BE9F" w:rsidR="008C5E99" w:rsidRPr="00257B6C" w:rsidRDefault="00E95B6C" w:rsidP="00840546">
      <w:pPr>
        <w:rPr>
          <w:rFonts w:ascii="ＭＳ 明朝" w:eastAsia="ＭＳ 明朝" w:hAnsi="ＭＳ 明朝"/>
          <w:color w:val="4E4339"/>
          <w:sz w:val="22"/>
          <w:szCs w:val="22"/>
          <w:u w:val="double"/>
          <w:shd w:val="clear" w:color="auto" w:fill="FFFFFF"/>
        </w:rPr>
      </w:pPr>
      <w:r>
        <w:rPr>
          <w:rFonts w:ascii="UD デジタル 教科書体 NK-R" w:eastAsia="UD デジタル 教科書体 NK-R" w:hAnsi="HGP明朝E" w:hint="eastAsia"/>
          <w:sz w:val="32"/>
          <w:szCs w:val="32"/>
          <w:u w:val="double"/>
        </w:rPr>
        <w:t>２</w:t>
      </w:r>
      <w:r w:rsidR="008C5E99" w:rsidRPr="00A77805">
        <w:rPr>
          <w:rFonts w:ascii="UD デジタル 教科書体 NK-R" w:eastAsia="UD デジタル 教科書体 NK-R" w:hAnsi="HGP明朝E" w:hint="eastAsia"/>
          <w:sz w:val="32"/>
          <w:szCs w:val="32"/>
          <w:u w:val="double"/>
        </w:rPr>
        <w:t>．</w:t>
      </w:r>
      <w:r w:rsidR="009F4E3E" w:rsidRPr="00A77805">
        <w:rPr>
          <w:rFonts w:ascii="UD デジタル 教科書体 NK-R" w:eastAsia="UD デジタル 教科書体 NK-R" w:hAnsi="HGP明朝E" w:hint="eastAsia"/>
          <w:sz w:val="32"/>
          <w:szCs w:val="32"/>
          <w:u w:val="double"/>
        </w:rPr>
        <w:t>ロシアのウクライナ侵略と自衛隊</w:t>
      </w:r>
      <w:r w:rsidR="00005ED2">
        <w:rPr>
          <w:rFonts w:ascii="UD デジタル 教科書体 NK-R" w:eastAsia="UD デジタル 教科書体 NK-R" w:hAnsi="HGP明朝E" w:hint="eastAsia"/>
          <w:sz w:val="32"/>
          <w:szCs w:val="32"/>
          <w:u w:val="double"/>
        </w:rPr>
        <w:t>の拡充</w:t>
      </w:r>
      <w:r w:rsidR="00E133DE" w:rsidRPr="00005ED2">
        <w:rPr>
          <w:rFonts w:ascii="ＭＳ ゴシック" w:eastAsia="ＭＳ ゴシック" w:hAnsi="ＭＳ ゴシック" w:hint="eastAsia"/>
          <w:sz w:val="28"/>
          <w:szCs w:val="28"/>
          <w:u w:val="double"/>
        </w:rPr>
        <w:t>～</w:t>
      </w:r>
      <w:r w:rsidR="008C5E99" w:rsidRPr="00005ED2">
        <w:rPr>
          <w:rFonts w:ascii="Times New Roman" w:eastAsia="ＭＳ ゴシック" w:hAnsi="Times New Roman" w:cs="Times New Roman"/>
          <w:sz w:val="28"/>
          <w:szCs w:val="28"/>
          <w:u w:val="double"/>
        </w:rPr>
        <w:t>新安保の多国化・</w:t>
      </w:r>
      <w:r w:rsidR="008C5E99" w:rsidRPr="00005ED2">
        <w:rPr>
          <w:rFonts w:ascii="Times New Roman" w:eastAsia="ＭＳ ゴシック" w:hAnsi="Times New Roman" w:cs="Times New Roman"/>
          <w:sz w:val="28"/>
          <w:szCs w:val="28"/>
          <w:u w:val="double"/>
        </w:rPr>
        <w:t>NATO</w:t>
      </w:r>
      <w:r w:rsidR="008C5E99" w:rsidRPr="00005ED2">
        <w:rPr>
          <w:rFonts w:ascii="Times New Roman" w:eastAsia="ＭＳ ゴシック" w:hAnsi="Times New Roman" w:cs="Times New Roman" w:hint="eastAsia"/>
          <w:sz w:val="28"/>
          <w:szCs w:val="28"/>
          <w:u w:val="double"/>
        </w:rPr>
        <w:t>化</w:t>
      </w:r>
      <w:r w:rsidR="008C5E99" w:rsidRPr="00005ED2">
        <w:rPr>
          <w:rFonts w:ascii="Times New Roman" w:eastAsia="ＭＳ ゴシック" w:hAnsi="Times New Roman" w:cs="Times New Roman"/>
          <w:sz w:val="28"/>
          <w:szCs w:val="28"/>
          <w:u w:val="double"/>
        </w:rPr>
        <w:t>への道</w:t>
      </w:r>
      <w:r w:rsidR="00E133DE" w:rsidRPr="00005ED2">
        <w:rPr>
          <w:rFonts w:ascii="ＭＳ ゴシック" w:eastAsia="ＭＳ ゴシック" w:hAnsi="ＭＳ ゴシック" w:hint="eastAsia"/>
          <w:sz w:val="28"/>
          <w:szCs w:val="28"/>
          <w:u w:val="double"/>
        </w:rPr>
        <w:t>～</w:t>
      </w:r>
    </w:p>
    <w:p w14:paraId="749D7514" w14:textId="77777777" w:rsidR="00BF7431" w:rsidRDefault="00BF7431" w:rsidP="008C5E99">
      <w:pPr>
        <w:rPr>
          <w:rFonts w:ascii="ＭＳ ゴシック" w:eastAsia="ＭＳ ゴシック" w:hAnsi="ＭＳ ゴシック"/>
          <w:sz w:val="24"/>
        </w:rPr>
      </w:pPr>
    </w:p>
    <w:p w14:paraId="244E3AE0" w14:textId="4BB4DD5F" w:rsidR="008C5E99" w:rsidRDefault="005331A2" w:rsidP="008C5E99">
      <w:pPr>
        <w:rPr>
          <w:rFonts w:ascii="ＭＳ ゴシック" w:eastAsia="ＭＳ ゴシック" w:hAnsi="ＭＳ ゴシック" w:cs="Times New Roman"/>
          <w:sz w:val="22"/>
          <w:szCs w:val="22"/>
        </w:rPr>
      </w:pPr>
      <w:r>
        <w:rPr>
          <w:rFonts w:ascii="ＭＳ ゴシック" w:eastAsia="ＭＳ ゴシック" w:hAnsi="ＭＳ ゴシック" w:hint="eastAsia"/>
          <w:sz w:val="24"/>
        </w:rPr>
        <w:t>❶</w:t>
      </w:r>
      <w:r w:rsidR="00A27E30">
        <w:rPr>
          <w:rFonts w:ascii="ＭＳ ゴシック" w:eastAsia="ＭＳ ゴシック" w:hAnsi="ＭＳ ゴシック" w:hint="eastAsia"/>
          <w:sz w:val="24"/>
        </w:rPr>
        <w:t>ロシアのウクライナ侵略を徹底批判する</w:t>
      </w:r>
    </w:p>
    <w:p w14:paraId="4410E397" w14:textId="6E57CD67" w:rsidR="007D1D4C" w:rsidRPr="003B4525" w:rsidRDefault="008E4123" w:rsidP="00BF0AAD">
      <w:pPr>
        <w:rPr>
          <w:rFonts w:ascii="ＭＳ 明朝" w:eastAsia="ＭＳ 明朝" w:hAnsi="ＭＳ 明朝"/>
          <w:szCs w:val="21"/>
        </w:rPr>
      </w:pPr>
      <w:r w:rsidRPr="003B4525">
        <w:rPr>
          <w:rFonts w:ascii="ＭＳ 明朝" w:eastAsia="ＭＳ 明朝" w:hAnsi="ＭＳ 明朝" w:hint="eastAsia"/>
          <w:szCs w:val="21"/>
        </w:rPr>
        <w:t>１）</w:t>
      </w:r>
      <w:r w:rsidR="007D1D4C" w:rsidRPr="004E75B8">
        <w:rPr>
          <w:rFonts w:ascii="ＭＳ 明朝" w:eastAsia="ＭＳ 明朝" w:hAnsi="ＭＳ 明朝" w:hint="eastAsia"/>
          <w:szCs w:val="21"/>
          <w:u w:val="single"/>
        </w:rPr>
        <w:t>国連憲章違反行為</w:t>
      </w:r>
      <w:r w:rsidR="00B50E74" w:rsidRPr="004E75B8">
        <w:rPr>
          <w:rFonts w:ascii="ＭＳ 明朝" w:eastAsia="ＭＳ 明朝" w:hAnsi="ＭＳ 明朝" w:hint="eastAsia"/>
          <w:szCs w:val="21"/>
          <w:u w:val="single"/>
        </w:rPr>
        <w:t>であること</w:t>
      </w:r>
      <w:r w:rsidR="00BD6CBE" w:rsidRPr="003B4525">
        <w:rPr>
          <w:rFonts w:ascii="ＭＳ 明朝" w:eastAsia="ＭＳ 明朝" w:hAnsi="ＭＳ 明朝" w:hint="eastAsia"/>
          <w:szCs w:val="21"/>
        </w:rPr>
        <w:t>＝</w:t>
      </w:r>
      <w:r w:rsidR="007D1D4C" w:rsidRPr="003B4525">
        <w:rPr>
          <w:rFonts w:ascii="ＭＳ 明朝" w:eastAsia="ＭＳ 明朝" w:hAnsi="ＭＳ 明朝" w:hint="eastAsia"/>
          <w:szCs w:val="21"/>
        </w:rPr>
        <w:t>ロシアのウクライナ侵略は、明らかに平和を希求する国際社会への挑戦。国連憲章の第二条四項「すべての加盟国は、その国際関係において、武力による威嚇又は武力の行動を、いかなる国の領土保全又は政治的独立に対するものも、また、国際連合の目的と両立しない他のいかなる方法によるものも</w:t>
      </w:r>
      <w:r w:rsidR="007D1D4C" w:rsidRPr="003B4525">
        <w:rPr>
          <w:rFonts w:ascii="ＭＳ 明朝" w:eastAsia="ＭＳ 明朝" w:hAnsi="ＭＳ 明朝"/>
          <w:szCs w:val="21"/>
        </w:rPr>
        <w:t>慎</w:t>
      </w:r>
      <w:r w:rsidR="007D1D4C" w:rsidRPr="003B4525">
        <w:rPr>
          <w:rFonts w:ascii="ＭＳ 明朝" w:eastAsia="ＭＳ 明朝" w:hAnsi="ＭＳ 明朝" w:hint="eastAsia"/>
          <w:szCs w:val="21"/>
        </w:rPr>
        <w:t>まなければならい」の文言に抵触する。</w:t>
      </w:r>
      <w:r w:rsidR="007D1D4C" w:rsidRPr="003B4525">
        <w:rPr>
          <w:rFonts w:ascii="ＭＳ 明朝" w:eastAsia="ＭＳ 明朝" w:hAnsi="ＭＳ 明朝" w:hint="eastAsia"/>
          <w:szCs w:val="21"/>
          <w:u w:val="single"/>
        </w:rPr>
        <w:t>武力不行使原則であり、この原則が日本国憲法の第九条一項の「戦争放棄」と深く結び合っている</w:t>
      </w:r>
      <w:r w:rsidR="007D1D4C" w:rsidRPr="003B4525">
        <w:rPr>
          <w:rFonts w:ascii="ＭＳ 明朝" w:eastAsia="ＭＳ 明朝" w:hAnsi="ＭＳ 明朝" w:hint="eastAsia"/>
          <w:szCs w:val="21"/>
        </w:rPr>
        <w:t>こと。日本国憲法の観点からしても許し難い行為である。</w:t>
      </w:r>
    </w:p>
    <w:p w14:paraId="56F7F30B" w14:textId="77777777" w:rsidR="007D1D4C" w:rsidRPr="003B4525" w:rsidRDefault="007D1D4C" w:rsidP="00BF0AAD">
      <w:pPr>
        <w:rPr>
          <w:rFonts w:ascii="ＭＳ 明朝" w:eastAsia="ＭＳ 明朝" w:hAnsi="ＭＳ 明朝"/>
          <w:szCs w:val="21"/>
        </w:rPr>
      </w:pPr>
    </w:p>
    <w:p w14:paraId="7B32EAFB" w14:textId="2B150815" w:rsidR="00B34A06" w:rsidRDefault="008E4123" w:rsidP="00BF0AAD">
      <w:pPr>
        <w:rPr>
          <w:rFonts w:ascii="ＭＳ 明朝" w:eastAsia="ＭＳ 明朝" w:hAnsi="ＭＳ 明朝"/>
          <w:szCs w:val="21"/>
        </w:rPr>
      </w:pPr>
      <w:r w:rsidRPr="003B4525">
        <w:rPr>
          <w:rFonts w:ascii="ＭＳ 明朝" w:eastAsia="ＭＳ 明朝" w:hAnsi="ＭＳ 明朝" w:hint="eastAsia"/>
          <w:szCs w:val="21"/>
        </w:rPr>
        <w:t>２）</w:t>
      </w:r>
      <w:r w:rsidR="00BC4DA0">
        <w:rPr>
          <w:rFonts w:ascii="ＭＳ 明朝" w:eastAsia="ＭＳ 明朝" w:hAnsi="ＭＳ 明朝" w:hint="eastAsia"/>
          <w:szCs w:val="21"/>
          <w:u w:val="single"/>
        </w:rPr>
        <w:t>「軍事特別作戦」は侵略戦争を隠蔽する</w:t>
      </w:r>
      <w:r w:rsidR="009D7CD6">
        <w:rPr>
          <w:rFonts w:ascii="ＭＳ 明朝" w:eastAsia="ＭＳ 明朝" w:hAnsi="ＭＳ 明朝" w:hint="eastAsia"/>
          <w:szCs w:val="21"/>
          <w:u w:val="single"/>
        </w:rPr>
        <w:t>呼称であること</w:t>
      </w:r>
      <w:r w:rsidR="00BD6CBE" w:rsidRPr="003B4525">
        <w:rPr>
          <w:rFonts w:ascii="ＭＳ 明朝" w:eastAsia="ＭＳ 明朝" w:hAnsi="ＭＳ 明朝" w:hint="eastAsia"/>
          <w:szCs w:val="21"/>
        </w:rPr>
        <w:t>＝</w:t>
      </w:r>
      <w:r w:rsidR="007D1D4C" w:rsidRPr="003B4525">
        <w:rPr>
          <w:rFonts w:ascii="ＭＳ 明朝" w:eastAsia="ＭＳ 明朝" w:hAnsi="ＭＳ 明朝" w:hint="eastAsia"/>
          <w:szCs w:val="21"/>
        </w:rPr>
        <w:t>戦争が国際法で許されているのは、自衛権行使としての武力発動だけである。その自衛権の発動は、他国から明白な侵略があった場合に限られている。</w:t>
      </w:r>
      <w:r w:rsidR="007D1D4C" w:rsidRPr="003B4525">
        <w:rPr>
          <w:rFonts w:ascii="ＭＳ 明朝" w:eastAsia="ＭＳ 明朝" w:hAnsi="ＭＳ 明朝" w:hint="eastAsia"/>
          <w:szCs w:val="21"/>
          <w:u w:val="single"/>
        </w:rPr>
        <w:t>日本では国家主権を自衛する権利は持っているが、それはあくまで非軍事的手段による自衛権の行使を求めている。</w:t>
      </w:r>
      <w:r w:rsidR="007D1D4C" w:rsidRPr="003B4525">
        <w:rPr>
          <w:rFonts w:ascii="ＭＳ 明朝" w:eastAsia="ＭＳ 明朝" w:hAnsi="ＭＳ 明朝" w:hint="eastAsia"/>
          <w:szCs w:val="21"/>
        </w:rPr>
        <w:t>それ</w:t>
      </w:r>
      <w:r w:rsidR="00100C83">
        <w:rPr>
          <w:rFonts w:ascii="ＭＳ 明朝" w:eastAsia="ＭＳ 明朝" w:hAnsi="ＭＳ 明朝" w:hint="eastAsia"/>
          <w:szCs w:val="21"/>
        </w:rPr>
        <w:t>で</w:t>
      </w:r>
      <w:r w:rsidR="007D1D4C" w:rsidRPr="003B4525">
        <w:rPr>
          <w:rFonts w:ascii="ＭＳ 明朝" w:eastAsia="ＭＳ 明朝" w:hAnsi="ＭＳ 明朝" w:hint="eastAsia"/>
          <w:szCs w:val="21"/>
        </w:rPr>
        <w:t>九条の二項で「戦力不保持」を謳っている。アメリカやロシアなどんどの国では憲法で自衛戦争を容認しているが、侵略戦争を認めていないはず</w:t>
      </w:r>
      <w:r w:rsidR="00C96BD1">
        <w:rPr>
          <w:rStyle w:val="af2"/>
          <w:rFonts w:ascii="ＭＳ 明朝" w:eastAsia="ＭＳ 明朝" w:hAnsi="ＭＳ 明朝"/>
          <w:szCs w:val="21"/>
        </w:rPr>
        <w:lastRenderedPageBreak/>
        <w:footnoteReference w:id="2"/>
      </w:r>
      <w:r w:rsidR="007D1D4C" w:rsidRPr="003B4525">
        <w:rPr>
          <w:rFonts w:ascii="ＭＳ 明朝" w:eastAsia="ＭＳ 明朝" w:hAnsi="ＭＳ 明朝" w:hint="eastAsia"/>
          <w:szCs w:val="21"/>
        </w:rPr>
        <w:t>。</w:t>
      </w:r>
    </w:p>
    <w:p w14:paraId="5F8AE7E0" w14:textId="3E53A7D4" w:rsidR="006A7FDA" w:rsidRPr="0012753B" w:rsidRDefault="005331A2" w:rsidP="00A12920">
      <w:pPr>
        <w:rPr>
          <w:rFonts w:ascii="ＭＳ ゴシック" w:eastAsia="ＭＳ ゴシック" w:hAnsi="ＭＳ ゴシック"/>
          <w:sz w:val="22"/>
        </w:rPr>
      </w:pPr>
      <w:r>
        <w:rPr>
          <w:rFonts w:ascii="ＭＳ ゴシック" w:eastAsia="ＭＳ ゴシック" w:hAnsi="ＭＳ ゴシック" w:hint="eastAsia"/>
          <w:sz w:val="24"/>
        </w:rPr>
        <w:t>❷自衛隊軍拡の</w:t>
      </w:r>
      <w:r w:rsidR="00B13210">
        <w:rPr>
          <w:rFonts w:ascii="ＭＳ ゴシック" w:eastAsia="ＭＳ ゴシック" w:hAnsi="ＭＳ ゴシック" w:hint="eastAsia"/>
          <w:sz w:val="24"/>
        </w:rPr>
        <w:t>実際</w:t>
      </w:r>
    </w:p>
    <w:p w14:paraId="3EF1C9C8" w14:textId="37BF8CA7" w:rsidR="00A12920" w:rsidRPr="003B4525" w:rsidRDefault="00B13210" w:rsidP="000C48B5">
      <w:pPr>
        <w:rPr>
          <w:rFonts w:ascii="ＭＳ 明朝" w:eastAsia="ＭＳ 明朝" w:hAnsi="ＭＳ 明朝"/>
          <w:szCs w:val="21"/>
        </w:rPr>
      </w:pPr>
      <w:r w:rsidRPr="003B4525">
        <w:rPr>
          <w:rFonts w:ascii="ＭＳ 明朝" w:eastAsia="ＭＳ 明朝" w:hAnsi="ＭＳ 明朝" w:hint="eastAsia"/>
          <w:szCs w:val="21"/>
        </w:rPr>
        <w:t>〇</w:t>
      </w:r>
      <w:r w:rsidR="000C48B5" w:rsidRPr="003B4525">
        <w:rPr>
          <w:rFonts w:ascii="ＭＳ 明朝" w:eastAsia="ＭＳ 明朝" w:hAnsi="ＭＳ 明朝" w:hint="eastAsia"/>
          <w:szCs w:val="21"/>
        </w:rPr>
        <w:t>（日本）</w:t>
      </w:r>
      <w:r w:rsidR="00F42CB8" w:rsidRPr="003B4525">
        <w:rPr>
          <w:rFonts w:ascii="ＭＳ 明朝" w:eastAsia="ＭＳ 明朝" w:hAnsi="ＭＳ 明朝" w:hint="eastAsia"/>
          <w:szCs w:val="21"/>
        </w:rPr>
        <w:t>２０２２</w:t>
      </w:r>
      <w:r w:rsidR="00A12920" w:rsidRPr="003B4525">
        <w:rPr>
          <w:rFonts w:ascii="ＭＳ 明朝" w:eastAsia="ＭＳ 明朝" w:hAnsi="ＭＳ 明朝" w:hint="eastAsia"/>
          <w:szCs w:val="21"/>
        </w:rPr>
        <w:t>年度の防衛費は</w:t>
      </w:r>
      <w:r w:rsidR="00E87159" w:rsidRPr="003B4525">
        <w:rPr>
          <w:rFonts w:ascii="ＭＳ 明朝" w:eastAsia="ＭＳ 明朝" w:hAnsi="ＭＳ 明朝" w:hint="eastAsia"/>
          <w:szCs w:val="21"/>
        </w:rPr>
        <w:t>５</w:t>
      </w:r>
      <w:r w:rsidR="00A12920" w:rsidRPr="003B4525">
        <w:rPr>
          <w:rFonts w:ascii="ＭＳ 明朝" w:eastAsia="ＭＳ 明朝" w:hAnsi="ＭＳ 明朝" w:hint="eastAsia"/>
          <w:szCs w:val="21"/>
        </w:rPr>
        <w:t>兆</w:t>
      </w:r>
      <w:r w:rsidR="00E87159" w:rsidRPr="003B4525">
        <w:rPr>
          <w:rFonts w:ascii="ＭＳ 明朝" w:eastAsia="ＭＳ 明朝" w:hAnsi="ＭＳ 明朝" w:hint="eastAsia"/>
          <w:szCs w:val="21"/>
        </w:rPr>
        <w:t>３</w:t>
      </w:r>
      <w:r w:rsidR="003F122A">
        <w:rPr>
          <w:rFonts w:ascii="ＭＳ 明朝" w:eastAsia="ＭＳ 明朝" w:hAnsi="ＭＳ 明朝" w:hint="eastAsia"/>
          <w:szCs w:val="21"/>
        </w:rPr>
        <w:t>,</w:t>
      </w:r>
      <w:r w:rsidR="00E87159" w:rsidRPr="003B4525">
        <w:rPr>
          <w:rFonts w:ascii="ＭＳ 明朝" w:eastAsia="ＭＳ 明朝" w:hAnsi="ＭＳ 明朝" w:hint="eastAsia"/>
          <w:szCs w:val="21"/>
        </w:rPr>
        <w:t>４２２</w:t>
      </w:r>
      <w:r w:rsidR="00A12920" w:rsidRPr="003B4525">
        <w:rPr>
          <w:rFonts w:ascii="ＭＳ 明朝" w:eastAsia="ＭＳ 明朝" w:hAnsi="ＭＳ 明朝" w:hint="eastAsia"/>
          <w:szCs w:val="21"/>
        </w:rPr>
        <w:t>億円、防衛費の計上は補正予算の</w:t>
      </w:r>
      <w:r w:rsidR="00F42CB8" w:rsidRPr="003B4525">
        <w:rPr>
          <w:rFonts w:ascii="ＭＳ 明朝" w:eastAsia="ＭＳ 明朝" w:hAnsi="ＭＳ 明朝" w:hint="eastAsia"/>
          <w:szCs w:val="21"/>
        </w:rPr>
        <w:t>７</w:t>
      </w:r>
      <w:r w:rsidR="003F122A">
        <w:rPr>
          <w:rFonts w:ascii="ＭＳ 明朝" w:eastAsia="ＭＳ 明朝" w:hAnsi="ＭＳ 明朝" w:hint="eastAsia"/>
          <w:szCs w:val="21"/>
        </w:rPr>
        <w:t>,</w:t>
      </w:r>
      <w:r w:rsidR="00F42CB8" w:rsidRPr="003B4525">
        <w:rPr>
          <w:rFonts w:ascii="ＭＳ 明朝" w:eastAsia="ＭＳ 明朝" w:hAnsi="ＭＳ 明朝" w:hint="eastAsia"/>
          <w:szCs w:val="21"/>
        </w:rPr>
        <w:t>７３８</w:t>
      </w:r>
      <w:r w:rsidR="00A12920" w:rsidRPr="003B4525">
        <w:rPr>
          <w:rFonts w:ascii="ＭＳ 明朝" w:eastAsia="ＭＳ 明朝" w:hAnsi="ＭＳ 明朝" w:hint="eastAsia"/>
          <w:szCs w:val="21"/>
        </w:rPr>
        <w:t>八億円が加算され、事実上は</w:t>
      </w:r>
      <w:r w:rsidR="00F42CB8" w:rsidRPr="003B4525">
        <w:rPr>
          <w:rFonts w:ascii="ＭＳ 明朝" w:eastAsia="ＭＳ 明朝" w:hAnsi="ＭＳ 明朝" w:hint="eastAsia"/>
          <w:szCs w:val="21"/>
        </w:rPr>
        <w:t>６</w:t>
      </w:r>
      <w:r w:rsidR="00A12920" w:rsidRPr="003B4525">
        <w:rPr>
          <w:rFonts w:ascii="ＭＳ 明朝" w:eastAsia="ＭＳ 明朝" w:hAnsi="ＭＳ 明朝" w:hint="eastAsia"/>
          <w:szCs w:val="21"/>
        </w:rPr>
        <w:t>兆</w:t>
      </w:r>
      <w:r w:rsidR="00F42CB8" w:rsidRPr="003B4525">
        <w:rPr>
          <w:rFonts w:ascii="ＭＳ 明朝" w:eastAsia="ＭＳ 明朝" w:hAnsi="ＭＳ 明朝" w:hint="eastAsia"/>
          <w:szCs w:val="21"/>
        </w:rPr>
        <w:t>１</w:t>
      </w:r>
      <w:r w:rsidR="003F122A">
        <w:rPr>
          <w:rFonts w:ascii="ＭＳ 明朝" w:eastAsia="ＭＳ 明朝" w:hAnsi="ＭＳ 明朝" w:hint="eastAsia"/>
          <w:szCs w:val="21"/>
        </w:rPr>
        <w:t>,</w:t>
      </w:r>
      <w:r w:rsidR="00F42CB8" w:rsidRPr="003B4525">
        <w:rPr>
          <w:rFonts w:ascii="ＭＳ 明朝" w:eastAsia="ＭＳ 明朝" w:hAnsi="ＭＳ 明朝" w:hint="eastAsia"/>
          <w:szCs w:val="21"/>
        </w:rPr>
        <w:t>７４３</w:t>
      </w:r>
      <w:r w:rsidR="00A12920" w:rsidRPr="003B4525">
        <w:rPr>
          <w:rFonts w:ascii="ＭＳ 明朝" w:eastAsia="ＭＳ 明朝" w:hAnsi="ＭＳ 明朝" w:hint="eastAsia"/>
          <w:szCs w:val="21"/>
        </w:rPr>
        <w:t>億円</w:t>
      </w:r>
      <w:r w:rsidR="00622C30" w:rsidRPr="003B4525">
        <w:rPr>
          <w:rFonts w:ascii="ＭＳ 明朝" w:eastAsia="ＭＳ 明朝" w:hAnsi="ＭＳ 明朝" w:hint="eastAsia"/>
          <w:szCs w:val="21"/>
        </w:rPr>
        <w:t>に達する。従って</w:t>
      </w:r>
      <w:r w:rsidR="00F42CB8" w:rsidRPr="003664D1">
        <w:rPr>
          <w:rFonts w:ascii="Times New Roman" w:eastAsia="ＭＳ 明朝" w:hAnsi="Times New Roman" w:cs="Times New Roman"/>
          <w:szCs w:val="21"/>
        </w:rPr>
        <w:t>GNP</w:t>
      </w:r>
      <w:r w:rsidR="00F42CB8" w:rsidRPr="003664D1">
        <w:rPr>
          <w:rFonts w:ascii="Times New Roman" w:eastAsia="ＭＳ 明朝" w:hAnsi="Times New Roman" w:cs="Times New Roman"/>
          <w:szCs w:val="21"/>
        </w:rPr>
        <w:t>２</w:t>
      </w:r>
      <w:r w:rsidR="00A12920" w:rsidRPr="003B4525">
        <w:rPr>
          <w:rFonts w:ascii="ＭＳ 明朝" w:eastAsia="ＭＳ 明朝" w:hAnsi="ＭＳ 明朝" w:hint="eastAsia"/>
          <w:szCs w:val="21"/>
        </w:rPr>
        <w:t>％となれば</w:t>
      </w:r>
      <w:r w:rsidR="00F42CB8" w:rsidRPr="003B4525">
        <w:rPr>
          <w:rFonts w:ascii="ＭＳ 明朝" w:eastAsia="ＭＳ 明朝" w:hAnsi="ＭＳ 明朝" w:hint="eastAsia"/>
          <w:szCs w:val="21"/>
        </w:rPr>
        <w:t>１１</w:t>
      </w:r>
      <w:r w:rsidR="00A12920" w:rsidRPr="003B4525">
        <w:rPr>
          <w:rFonts w:ascii="ＭＳ 明朝" w:eastAsia="ＭＳ 明朝" w:hAnsi="ＭＳ 明朝" w:hint="eastAsia"/>
          <w:szCs w:val="21"/>
        </w:rPr>
        <w:t>兆円を軽く超す計算と</w:t>
      </w:r>
      <w:r w:rsidR="000C48B5" w:rsidRPr="003B4525">
        <w:rPr>
          <w:rFonts w:ascii="ＭＳ 明朝" w:eastAsia="ＭＳ 明朝" w:hAnsi="ＭＳ 明朝" w:hint="eastAsia"/>
          <w:szCs w:val="21"/>
        </w:rPr>
        <w:t>なる。</w:t>
      </w:r>
    </w:p>
    <w:p w14:paraId="192E8DE6" w14:textId="4EC2204E" w:rsidR="005E361F" w:rsidRPr="003B4525" w:rsidRDefault="005E361F" w:rsidP="005E361F">
      <w:pPr>
        <w:rPr>
          <w:rFonts w:ascii="ＭＳ 明朝" w:eastAsia="ＭＳ 明朝" w:hAnsi="ＭＳ 明朝"/>
          <w:szCs w:val="21"/>
        </w:rPr>
      </w:pPr>
      <w:r w:rsidRPr="003B4525">
        <w:rPr>
          <w:rFonts w:ascii="ＭＳ 明朝" w:eastAsia="ＭＳ 明朝" w:hAnsi="ＭＳ 明朝" w:hint="eastAsia"/>
          <w:szCs w:val="21"/>
        </w:rPr>
        <w:t>＊7防衛省防衛研究所『２０２２年版　東アジア戦略概観』を＝中国に向けた対処力としての防衛力強化のために、防衛費の「１０兆円規模」の増額を必要とする記載</w:t>
      </w:r>
    </w:p>
    <w:p w14:paraId="6ABABC76" w14:textId="7AD22DAF" w:rsidR="009E6441" w:rsidRPr="003B4525" w:rsidRDefault="009E6441" w:rsidP="009E6441">
      <w:pPr>
        <w:rPr>
          <w:rFonts w:ascii="ＭＳ 明朝" w:eastAsia="ＭＳ 明朝" w:hAnsi="ＭＳ 明朝"/>
          <w:szCs w:val="21"/>
        </w:rPr>
      </w:pPr>
    </w:p>
    <w:bookmarkEnd w:id="0"/>
    <w:p w14:paraId="311756BC" w14:textId="77777777" w:rsidR="006C1B38" w:rsidRDefault="003826D8" w:rsidP="0011607E">
      <w:pPr>
        <w:rPr>
          <w:rFonts w:ascii="Times New Roman" w:eastAsia="ＭＳ 明朝" w:hAnsi="Times New Roman" w:cs="Times New Roman"/>
          <w:szCs w:val="21"/>
        </w:rPr>
      </w:pPr>
      <w:r w:rsidRPr="003B4525">
        <w:rPr>
          <w:rFonts w:ascii="Segoe UI Symbol" w:eastAsia="ＭＳ 明朝" w:hAnsi="Segoe UI Symbol" w:cs="Segoe UI Symbol" w:hint="eastAsia"/>
          <w:szCs w:val="21"/>
        </w:rPr>
        <w:t>〇</w:t>
      </w:r>
      <w:r w:rsidR="009E282C" w:rsidRPr="003B4525">
        <w:rPr>
          <w:rFonts w:ascii="Times New Roman" w:eastAsia="ＭＳ 明朝" w:hAnsi="Times New Roman" w:cs="Times New Roman"/>
          <w:szCs w:val="21"/>
          <w:u w:val="single"/>
        </w:rPr>
        <w:t>自衛隊装備の顕著な拡充</w:t>
      </w:r>
      <w:r w:rsidR="00F151BB" w:rsidRPr="003B4525">
        <w:rPr>
          <w:rFonts w:ascii="Times New Roman" w:eastAsia="ＭＳ 明朝" w:hAnsi="Times New Roman" w:cs="Times New Roman" w:hint="eastAsia"/>
          <w:szCs w:val="21"/>
          <w:u w:val="thick"/>
        </w:rPr>
        <w:t>＝</w:t>
      </w:r>
      <w:r w:rsidR="009E282C" w:rsidRPr="003B4525">
        <w:rPr>
          <w:rFonts w:ascii="Times New Roman" w:eastAsia="ＭＳ 明朝" w:hAnsi="Times New Roman" w:cs="Times New Roman"/>
          <w:szCs w:val="21"/>
        </w:rPr>
        <w:t>「いずも」の空母化</w:t>
      </w:r>
      <w:r w:rsidR="00597D8F" w:rsidRPr="003B4525">
        <w:rPr>
          <w:rFonts w:ascii="Times New Roman" w:eastAsia="ＭＳ 明朝" w:hAnsi="Times New Roman" w:cs="Times New Roman" w:hint="eastAsia"/>
          <w:szCs w:val="21"/>
        </w:rPr>
        <w:t>、</w:t>
      </w:r>
      <w:r w:rsidR="009E282C" w:rsidRPr="003B4525">
        <w:rPr>
          <w:rFonts w:ascii="Times New Roman" w:eastAsia="ＭＳ 明朝" w:hAnsi="Times New Roman" w:cs="Times New Roman"/>
          <w:szCs w:val="21"/>
        </w:rPr>
        <w:t>来年は「かが」</w:t>
      </w:r>
      <w:r w:rsidR="00597D8F" w:rsidRPr="003B4525">
        <w:rPr>
          <w:rFonts w:ascii="Times New Roman" w:eastAsia="ＭＳ 明朝" w:hAnsi="Times New Roman" w:cs="Times New Roman" w:hint="eastAsia"/>
          <w:szCs w:val="21"/>
        </w:rPr>
        <w:t>に</w:t>
      </w:r>
      <w:r w:rsidR="009E282C" w:rsidRPr="003B4525">
        <w:rPr>
          <w:rFonts w:ascii="Times New Roman" w:eastAsia="ＭＳ 明朝" w:hAnsi="Times New Roman" w:cs="Times New Roman"/>
          <w:szCs w:val="21"/>
        </w:rPr>
        <w:t>F35B</w:t>
      </w:r>
      <w:r w:rsidR="009E282C" w:rsidRPr="003B4525">
        <w:rPr>
          <w:rFonts w:ascii="Times New Roman" w:eastAsia="ＭＳ 明朝" w:hAnsi="Times New Roman" w:cs="Times New Roman"/>
          <w:szCs w:val="21"/>
        </w:rPr>
        <w:t>を搭載</w:t>
      </w:r>
      <w:r w:rsidR="00DF1B8D" w:rsidRPr="003B4525">
        <w:rPr>
          <w:rFonts w:ascii="Times New Roman" w:eastAsia="ＭＳ 明朝" w:hAnsi="Times New Roman" w:cs="Times New Roman"/>
          <w:szCs w:val="21"/>
        </w:rPr>
        <w:t>や</w:t>
      </w:r>
      <w:r w:rsidR="009E282C" w:rsidRPr="003B4525">
        <w:rPr>
          <w:rFonts w:ascii="Times New Roman" w:eastAsia="ＭＳ 明朝" w:hAnsi="Times New Roman" w:cs="Times New Roman"/>
          <w:szCs w:val="21"/>
        </w:rPr>
        <w:t>F35A</w:t>
      </w:r>
      <w:r w:rsidR="009E282C" w:rsidRPr="003B4525">
        <w:rPr>
          <w:rFonts w:ascii="Times New Roman" w:eastAsia="ＭＳ 明朝" w:hAnsi="Times New Roman" w:cs="Times New Roman"/>
          <w:szCs w:val="21"/>
        </w:rPr>
        <w:t>にノルウェーのコングスベルク社が開発した</w:t>
      </w:r>
      <w:r w:rsidR="009E282C" w:rsidRPr="003B4525">
        <w:rPr>
          <w:rFonts w:ascii="Times New Roman" w:eastAsia="ＭＳ 明朝" w:hAnsi="Times New Roman" w:cs="Times New Roman"/>
          <w:szCs w:val="21"/>
        </w:rPr>
        <w:t>JS M</w:t>
      </w:r>
      <w:r w:rsidR="009E282C" w:rsidRPr="003B4525">
        <w:rPr>
          <w:rFonts w:ascii="Times New Roman" w:eastAsia="ＭＳ 明朝" w:hAnsi="Times New Roman" w:cs="Times New Roman"/>
          <w:szCs w:val="21"/>
        </w:rPr>
        <w:t>ミサイルを搭載</w:t>
      </w:r>
      <w:r w:rsidR="0021791A" w:rsidRPr="003B4525">
        <w:rPr>
          <w:rFonts w:ascii="Times New Roman" w:eastAsia="ＭＳ 明朝" w:hAnsi="Times New Roman" w:cs="Times New Roman" w:hint="eastAsia"/>
          <w:szCs w:val="21"/>
        </w:rPr>
        <w:t>。</w:t>
      </w:r>
      <w:r w:rsidR="009E282C" w:rsidRPr="003B4525">
        <w:rPr>
          <w:rFonts w:ascii="Times New Roman" w:eastAsia="ＭＳ 明朝" w:hAnsi="Times New Roman" w:cs="Times New Roman"/>
          <w:szCs w:val="21"/>
        </w:rPr>
        <w:t>射程が</w:t>
      </w:r>
      <w:r w:rsidR="009E282C" w:rsidRPr="003B4525">
        <w:rPr>
          <w:rFonts w:ascii="Times New Roman" w:eastAsia="ＭＳ 明朝" w:hAnsi="Times New Roman" w:cs="Times New Roman"/>
          <w:szCs w:val="21"/>
        </w:rPr>
        <w:t>500</w:t>
      </w:r>
      <w:r w:rsidR="009E282C" w:rsidRPr="003B4525">
        <w:rPr>
          <w:rFonts w:ascii="Times New Roman" w:eastAsia="ＭＳ 明朝" w:hAnsi="Times New Roman" w:cs="Times New Roman"/>
          <w:szCs w:val="21"/>
        </w:rPr>
        <w:t>キロ「スタンド・オフ防衛能力」</w:t>
      </w:r>
      <w:r w:rsidR="0021791A" w:rsidRPr="003B4525">
        <w:rPr>
          <w:rFonts w:ascii="Times New Roman" w:eastAsia="ＭＳ 明朝" w:hAnsi="Times New Roman" w:cs="Times New Roman" w:hint="eastAsia"/>
          <w:szCs w:val="21"/>
        </w:rPr>
        <w:t>。</w:t>
      </w:r>
      <w:r w:rsidR="009E282C" w:rsidRPr="003B4525">
        <w:rPr>
          <w:rFonts w:ascii="Times New Roman" w:eastAsia="ＭＳ 明朝" w:hAnsi="Times New Roman" w:cs="Times New Roman"/>
          <w:szCs w:val="21"/>
          <w:u w:val="single"/>
        </w:rPr>
        <w:t>敵基地攻撃の能力保有</w:t>
      </w:r>
      <w:r w:rsidR="0038578C" w:rsidRPr="003B4525">
        <w:rPr>
          <w:rFonts w:ascii="Times New Roman" w:eastAsia="ＭＳ 明朝" w:hAnsi="Times New Roman" w:cs="Times New Roman"/>
          <w:szCs w:val="21"/>
        </w:rPr>
        <w:t>（</w:t>
      </w:r>
      <w:r w:rsidR="009E282C" w:rsidRPr="003B4525">
        <w:rPr>
          <w:rFonts w:ascii="Times New Roman" w:eastAsia="ＭＳ 明朝" w:hAnsi="Times New Roman" w:cs="Times New Roman"/>
          <w:szCs w:val="21"/>
        </w:rPr>
        <w:t>防衛ミサイ</w:t>
      </w:r>
    </w:p>
    <w:p w14:paraId="068F1A5D" w14:textId="6F01BF5D" w:rsidR="00425907" w:rsidRDefault="009E282C" w:rsidP="0011607E">
      <w:pPr>
        <w:rPr>
          <w:rFonts w:ascii="Times New Roman" w:eastAsia="ＭＳ 明朝" w:hAnsi="Times New Roman" w:cs="Times New Roman"/>
          <w:szCs w:val="21"/>
        </w:rPr>
      </w:pPr>
      <w:r w:rsidRPr="003B4525">
        <w:rPr>
          <w:rFonts w:ascii="Times New Roman" w:eastAsia="ＭＳ 明朝" w:hAnsi="Times New Roman" w:cs="Times New Roman"/>
          <w:szCs w:val="21"/>
        </w:rPr>
        <w:t>ルとして宣伝されたミサイル</w:t>
      </w:r>
      <w:r w:rsidR="00DF1B8D" w:rsidRPr="003B4525">
        <w:rPr>
          <w:rFonts w:ascii="Times New Roman" w:eastAsia="ＭＳ 明朝" w:hAnsi="Times New Roman" w:cs="Times New Roman"/>
          <w:szCs w:val="21"/>
        </w:rPr>
        <w:t>の位置づけが</w:t>
      </w:r>
      <w:r w:rsidRPr="003B4525">
        <w:rPr>
          <w:rFonts w:ascii="Times New Roman" w:eastAsia="ＭＳ 明朝" w:hAnsi="Times New Roman" w:cs="Times New Roman"/>
          <w:szCs w:val="21"/>
        </w:rPr>
        <w:t>攻撃ミサイルへの変容）</w:t>
      </w:r>
      <w:r w:rsidR="0021791A" w:rsidRPr="003B4525">
        <w:rPr>
          <w:rFonts w:ascii="Times New Roman" w:eastAsia="ＭＳ 明朝" w:hAnsi="Times New Roman" w:cs="Times New Roman" w:hint="eastAsia"/>
          <w:szCs w:val="21"/>
        </w:rPr>
        <w:t>。</w:t>
      </w:r>
      <w:r w:rsidR="008912BB" w:rsidRPr="003B4525">
        <w:rPr>
          <w:rFonts w:ascii="Times New Roman" w:eastAsia="ＭＳ 明朝" w:hAnsi="Times New Roman" w:cs="Times New Roman" w:hint="eastAsia"/>
          <w:szCs w:val="21"/>
        </w:rPr>
        <w:t>憲法第９条との亀裂が決定的となり、自衛隊の基本戦略である「専守防衛」という縛りが解かれ</w:t>
      </w:r>
      <w:r w:rsidR="003A1087" w:rsidRPr="003B4525">
        <w:rPr>
          <w:rFonts w:ascii="Times New Roman" w:eastAsia="ＭＳ 明朝" w:hAnsi="Times New Roman" w:cs="Times New Roman" w:hint="eastAsia"/>
          <w:szCs w:val="21"/>
        </w:rPr>
        <w:t>、</w:t>
      </w:r>
      <w:r w:rsidR="003A1087" w:rsidRPr="003B4525">
        <w:rPr>
          <w:rFonts w:ascii="Times New Roman" w:eastAsia="ＭＳ 明朝" w:hAnsi="Times New Roman" w:cs="Times New Roman" w:hint="eastAsia"/>
          <w:szCs w:val="21"/>
          <w:u w:val="single"/>
        </w:rPr>
        <w:t>アメリカ＝矛、自衛隊＝盾の関係が逆転する</w:t>
      </w:r>
      <w:r w:rsidR="003A1087" w:rsidRPr="003B4525">
        <w:rPr>
          <w:rFonts w:ascii="Times New Roman" w:eastAsia="ＭＳ 明朝" w:hAnsi="Times New Roman" w:cs="Times New Roman" w:hint="eastAsia"/>
          <w:szCs w:val="21"/>
        </w:rPr>
        <w:t>ことに</w:t>
      </w:r>
      <w:r w:rsidR="00F7717B">
        <w:rPr>
          <w:noProof/>
        </w:rPr>
        <w:drawing>
          <wp:anchor distT="0" distB="0" distL="114300" distR="114300" simplePos="0" relativeHeight="251655680" behindDoc="0" locked="0" layoutInCell="1" allowOverlap="1" wp14:anchorId="6B79DDF2" wp14:editId="6A0AAB0B">
            <wp:simplePos x="0" y="0"/>
            <wp:positionH relativeFrom="column">
              <wp:posOffset>3091815</wp:posOffset>
            </wp:positionH>
            <wp:positionV relativeFrom="paragraph">
              <wp:posOffset>91440</wp:posOffset>
            </wp:positionV>
            <wp:extent cx="3206750" cy="2169160"/>
            <wp:effectExtent l="0" t="0" r="0" b="2540"/>
            <wp:wrapThrough wrapText="bothSides">
              <wp:wrapPolygon edited="0">
                <wp:start x="0" y="0"/>
                <wp:lineTo x="0" y="21436"/>
                <wp:lineTo x="21429" y="21436"/>
                <wp:lineTo x="21429" y="0"/>
                <wp:lineTo x="0" y="0"/>
              </wp:wrapPolygon>
            </wp:wrapThrough>
            <wp:docPr id="12" name="図 1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675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17B" w:rsidRPr="003174D7">
        <w:rPr>
          <w:noProof/>
          <w:spacing w:val="-4"/>
          <w:sz w:val="24"/>
        </w:rPr>
        <w:drawing>
          <wp:anchor distT="0" distB="0" distL="114300" distR="114300" simplePos="0" relativeHeight="251656704" behindDoc="0" locked="0" layoutInCell="1" allowOverlap="1" wp14:anchorId="3FD3FA82" wp14:editId="3650B1A5">
            <wp:simplePos x="0" y="0"/>
            <wp:positionH relativeFrom="margin">
              <wp:align>left</wp:align>
            </wp:positionH>
            <wp:positionV relativeFrom="paragraph">
              <wp:posOffset>76200</wp:posOffset>
            </wp:positionV>
            <wp:extent cx="3022600" cy="2181860"/>
            <wp:effectExtent l="0" t="0" r="6350" b="8890"/>
            <wp:wrapSquare wrapText="bothSides"/>
            <wp:docPr id="7" name="図 7" descr="文字の書かれた紙&#10;&#10;自動的に生成された説明">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文字の書かれた紙&#10;&#10;自動的に生成された説明">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2600" cy="218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1BB" w:rsidRPr="003B4525">
        <w:rPr>
          <w:rFonts w:ascii="Segoe UI Symbol" w:eastAsia="ＭＳ 明朝" w:hAnsi="Segoe UI Symbol" w:cs="Segoe UI Symbol" w:hint="eastAsia"/>
          <w:szCs w:val="21"/>
        </w:rPr>
        <w:t>〇</w:t>
      </w:r>
      <w:r w:rsidRPr="003B4525">
        <w:rPr>
          <w:rFonts w:ascii="Times New Roman" w:eastAsia="ＭＳ 明朝" w:hAnsi="Times New Roman" w:cs="Times New Roman"/>
          <w:szCs w:val="21"/>
          <w:u w:val="single"/>
        </w:rPr>
        <w:t>攻撃基地の拡大に拍車</w:t>
      </w:r>
      <w:r w:rsidR="00F151BB" w:rsidRPr="003B4525">
        <w:rPr>
          <w:rFonts w:ascii="Times New Roman" w:eastAsia="ＭＳ 明朝" w:hAnsi="Times New Roman" w:cs="Times New Roman" w:hint="eastAsia"/>
          <w:szCs w:val="21"/>
          <w:u w:val="single"/>
        </w:rPr>
        <w:t>＝</w:t>
      </w:r>
      <w:r w:rsidRPr="003B4525">
        <w:rPr>
          <w:rFonts w:ascii="Times New Roman" w:eastAsia="ＭＳ 明朝" w:hAnsi="Times New Roman" w:cs="Times New Roman"/>
          <w:szCs w:val="21"/>
        </w:rPr>
        <w:t>2010</w:t>
      </w:r>
      <w:r w:rsidRPr="003B4525">
        <w:rPr>
          <w:rFonts w:ascii="Times New Roman" w:eastAsia="ＭＳ 明朝" w:hAnsi="Times New Roman" w:cs="Times New Roman"/>
          <w:szCs w:val="21"/>
        </w:rPr>
        <w:t>年代から独自の基地建設に拍車かかる</w:t>
      </w:r>
      <w:r w:rsidR="0021791A" w:rsidRPr="003B4525">
        <w:rPr>
          <w:rFonts w:ascii="Times New Roman" w:eastAsia="ＭＳ 明朝" w:hAnsi="Times New Roman" w:cs="Times New Roman" w:hint="eastAsia"/>
          <w:szCs w:val="21"/>
        </w:rPr>
        <w:t>。</w:t>
      </w:r>
      <w:r w:rsidRPr="003B4525">
        <w:rPr>
          <w:rFonts w:ascii="Times New Roman" w:eastAsia="ＭＳ 明朝" w:hAnsi="Times New Roman" w:cs="Times New Roman"/>
          <w:szCs w:val="21"/>
        </w:rPr>
        <w:t>2016</w:t>
      </w:r>
      <w:r w:rsidRPr="003B4525">
        <w:rPr>
          <w:rFonts w:ascii="Times New Roman" w:eastAsia="ＭＳ 明朝" w:hAnsi="Times New Roman" w:cs="Times New Roman"/>
          <w:szCs w:val="21"/>
        </w:rPr>
        <w:t>年、日本の西端である与那国島、続いて石垣島、種子島、宮古島</w:t>
      </w:r>
      <w:r w:rsidR="00E231AB" w:rsidRPr="003B4525">
        <w:rPr>
          <w:rFonts w:ascii="Times New Roman" w:eastAsia="ＭＳ 明朝" w:hAnsi="Times New Roman" w:cs="Times New Roman"/>
          <w:szCs w:val="21"/>
        </w:rPr>
        <w:t>、馬毛島</w:t>
      </w:r>
      <w:r w:rsidRPr="003B4525">
        <w:rPr>
          <w:rFonts w:ascii="Times New Roman" w:eastAsia="ＭＳ 明朝" w:hAnsi="Times New Roman" w:cs="Times New Roman"/>
          <w:szCs w:val="21"/>
        </w:rPr>
        <w:t>に基地建設</w:t>
      </w:r>
      <w:r w:rsidR="00710624">
        <w:rPr>
          <w:rFonts w:ascii="Times New Roman" w:eastAsia="ＭＳ 明朝" w:hAnsi="Times New Roman" w:cs="Times New Roman" w:hint="eastAsia"/>
          <w:szCs w:val="21"/>
        </w:rPr>
        <w:t>、</w:t>
      </w:r>
      <w:r w:rsidRPr="003B4525">
        <w:rPr>
          <w:rFonts w:ascii="Times New Roman" w:eastAsia="ＭＳ 明朝" w:hAnsi="Times New Roman" w:cs="Times New Roman"/>
          <w:szCs w:val="21"/>
        </w:rPr>
        <w:t>レーダー</w:t>
      </w:r>
      <w:r w:rsidR="00C5665F">
        <w:rPr>
          <w:rFonts w:ascii="Times New Roman" w:eastAsia="ＭＳ 明朝" w:hAnsi="Times New Roman" w:cs="Times New Roman" w:hint="eastAsia"/>
          <w:szCs w:val="21"/>
        </w:rPr>
        <w:t>＆</w:t>
      </w:r>
      <w:r w:rsidRPr="003B4525">
        <w:rPr>
          <w:rFonts w:ascii="Times New Roman" w:eastAsia="ＭＳ 明朝" w:hAnsi="Times New Roman" w:cs="Times New Roman"/>
          <w:szCs w:val="21"/>
        </w:rPr>
        <w:t>ミサイル部隊を設置、中国軍の動きをチェッ</w:t>
      </w:r>
      <w:r w:rsidR="00F7717B">
        <w:rPr>
          <w:rFonts w:ascii="Times New Roman" w:eastAsia="ＭＳ 明朝" w:hAnsi="Times New Roman" w:cs="Times New Roman" w:hint="eastAsia"/>
          <w:szCs w:val="21"/>
        </w:rPr>
        <w:t>ク</w:t>
      </w:r>
      <w:r w:rsidR="00425907">
        <w:rPr>
          <w:rFonts w:ascii="Times New Roman" w:eastAsia="ＭＳ 明朝" w:hAnsi="Times New Roman" w:cs="Times New Roman" w:hint="eastAsia"/>
          <w:szCs w:val="21"/>
        </w:rPr>
        <w:t>➡敵基地攻撃に導入予定の</w:t>
      </w:r>
      <w:r w:rsidR="008C5FD2">
        <w:rPr>
          <w:rFonts w:ascii="Times New Roman" w:eastAsia="ＭＳ 明朝" w:hAnsi="Times New Roman" w:cs="Times New Roman" w:hint="eastAsia"/>
          <w:szCs w:val="21"/>
        </w:rPr>
        <w:t>ミサイルについては</w:t>
      </w:r>
      <w:r w:rsidR="0010590A">
        <w:rPr>
          <w:rFonts w:ascii="Times New Roman" w:eastAsia="ＭＳ 明朝" w:hAnsi="Times New Roman" w:cs="Times New Roman" w:hint="eastAsia"/>
          <w:szCs w:val="21"/>
        </w:rPr>
        <w:t>上の</w:t>
      </w:r>
      <w:r w:rsidR="008C5FD2">
        <w:rPr>
          <w:rFonts w:ascii="Times New Roman" w:eastAsia="ＭＳ 明朝" w:hAnsi="Times New Roman" w:cs="Times New Roman" w:hint="eastAsia"/>
          <w:szCs w:val="21"/>
        </w:rPr>
        <w:t>左図を参照されたい</w:t>
      </w:r>
    </w:p>
    <w:p w14:paraId="13AE8606" w14:textId="77777777" w:rsidR="00425907" w:rsidRPr="003B4525" w:rsidRDefault="00425907" w:rsidP="0011607E">
      <w:pPr>
        <w:rPr>
          <w:rFonts w:ascii="Times New Roman" w:eastAsia="ＭＳ 明朝" w:hAnsi="Times New Roman" w:cs="Times New Roman"/>
          <w:szCs w:val="21"/>
        </w:rPr>
      </w:pPr>
    </w:p>
    <w:p w14:paraId="116773FD" w14:textId="7E32AC05" w:rsidR="00C505C5" w:rsidRDefault="00667050" w:rsidP="0011607E">
      <w:pPr>
        <w:rPr>
          <w:rFonts w:ascii="Times New Roman" w:eastAsia="ＭＳ 明朝" w:hAnsi="Times New Roman" w:cs="Times New Roman"/>
          <w:szCs w:val="21"/>
        </w:rPr>
      </w:pPr>
      <w:r>
        <w:rPr>
          <w:rFonts w:ascii="Times New Roman" w:eastAsia="ＭＳ 明朝" w:hAnsi="Times New Roman" w:cs="Times New Roman" w:hint="eastAsia"/>
          <w:szCs w:val="21"/>
        </w:rPr>
        <w:t>○在日米軍兵力の増強＝世界で最も多くの米軍兵力が日本列島に展開</w:t>
      </w:r>
      <w:r w:rsidR="00E621F1">
        <w:rPr>
          <w:rFonts w:ascii="Times New Roman" w:eastAsia="ＭＳ 明朝" w:hAnsi="Times New Roman" w:cs="Times New Roman" w:hint="eastAsia"/>
          <w:szCs w:val="21"/>
        </w:rPr>
        <w:t>。</w:t>
      </w:r>
      <w:r w:rsidR="00203DAE">
        <w:rPr>
          <w:rFonts w:ascii="Times New Roman" w:eastAsia="ＭＳ 明朝" w:hAnsi="Times New Roman" w:cs="Times New Roman" w:hint="eastAsia"/>
          <w:szCs w:val="21"/>
        </w:rPr>
        <w:t>この１０年間に駐留米軍兵士が増加しているのは日本だけ。</w:t>
      </w:r>
      <w:r w:rsidR="006B5BDF">
        <w:rPr>
          <w:rFonts w:ascii="Times New Roman" w:eastAsia="ＭＳ 明朝" w:hAnsi="Times New Roman" w:cs="Times New Roman" w:hint="eastAsia"/>
          <w:szCs w:val="21"/>
        </w:rPr>
        <w:t>ドイツも日本と同様にアメリカの同盟国である韓国も削減されている</w:t>
      </w:r>
      <w:r w:rsidR="0010590A">
        <w:rPr>
          <w:rFonts w:ascii="Times New Roman" w:eastAsia="ＭＳ 明朝" w:hAnsi="Times New Roman" w:cs="Times New Roman" w:hint="eastAsia"/>
          <w:szCs w:val="21"/>
        </w:rPr>
        <w:t>（上右表参照）</w:t>
      </w:r>
      <w:r w:rsidR="006B5BDF">
        <w:rPr>
          <w:rFonts w:ascii="Times New Roman" w:eastAsia="ＭＳ 明朝" w:hAnsi="Times New Roman" w:cs="Times New Roman" w:hint="eastAsia"/>
          <w:szCs w:val="21"/>
        </w:rPr>
        <w:t>。</w:t>
      </w:r>
      <w:r w:rsidR="0010590A">
        <w:rPr>
          <w:rFonts w:ascii="Times New Roman" w:eastAsia="ＭＳ 明朝" w:hAnsi="Times New Roman" w:cs="Times New Roman" w:hint="eastAsia"/>
          <w:szCs w:val="21"/>
        </w:rPr>
        <w:t>➡</w:t>
      </w:r>
    </w:p>
    <w:p w14:paraId="3F4C31E3" w14:textId="0E9EFBC8" w:rsidR="003144D2" w:rsidRDefault="00F172E2" w:rsidP="0011607E">
      <w:pPr>
        <w:rPr>
          <w:rFonts w:ascii="Times New Roman" w:eastAsia="ＭＳ 明朝" w:hAnsi="Times New Roman" w:cs="Times New Roman"/>
          <w:szCs w:val="21"/>
        </w:rPr>
      </w:pPr>
      <w:r>
        <w:rPr>
          <w:rFonts w:ascii="Times New Roman" w:eastAsia="ＭＳ 明朝" w:hAnsi="Times New Roman" w:cs="Times New Roman" w:hint="eastAsia"/>
          <w:szCs w:val="21"/>
        </w:rPr>
        <w:t>このことはアメリカは日本を殆ど唯一の同盟国とみなして、日本の分磁力増加と日米軍事一体化路線を構築し、日米合同軍事力によって</w:t>
      </w:r>
      <w:r w:rsidR="00F7717B">
        <w:rPr>
          <w:rFonts w:ascii="Times New Roman" w:eastAsia="ＭＳ 明朝" w:hAnsi="Times New Roman" w:cs="Times New Roman" w:hint="eastAsia"/>
          <w:szCs w:val="21"/>
        </w:rPr>
        <w:t>対中国包囲戦略を貫徹しようとしていることはあきらかである。</w:t>
      </w:r>
    </w:p>
    <w:p w14:paraId="4D89EE23" w14:textId="358D6D98" w:rsidR="00C55EF0" w:rsidRDefault="00C55EF0" w:rsidP="0011607E">
      <w:pPr>
        <w:rPr>
          <w:rFonts w:ascii="Times New Roman" w:eastAsia="ＭＳ 明朝" w:hAnsi="Times New Roman" w:cs="Times New Roman"/>
          <w:szCs w:val="21"/>
        </w:rPr>
      </w:pPr>
    </w:p>
    <w:p w14:paraId="270E3048" w14:textId="65F2DAB6" w:rsidR="00C55EF0" w:rsidRPr="002A1544" w:rsidRDefault="001E057F" w:rsidP="0011607E">
      <w:pPr>
        <w:rPr>
          <w:rFonts w:ascii="ＭＳ ゴシック" w:eastAsia="ＭＳ ゴシック" w:hAnsi="ＭＳ ゴシック" w:cs="Times New Roman"/>
          <w:sz w:val="22"/>
          <w:szCs w:val="22"/>
        </w:rPr>
      </w:pPr>
      <w:r w:rsidRPr="002A1544">
        <w:rPr>
          <w:rFonts w:ascii="ＭＳ ゴシック" w:eastAsia="ＭＳ ゴシック" w:hAnsi="ＭＳ ゴシック" w:cs="Times New Roman" w:hint="eastAsia"/>
          <w:sz w:val="22"/>
          <w:szCs w:val="22"/>
        </w:rPr>
        <w:t>❸自衛隊装備拡充</w:t>
      </w:r>
      <w:r w:rsidR="002A1544" w:rsidRPr="002A1544">
        <w:rPr>
          <w:rFonts w:ascii="ＭＳ ゴシック" w:eastAsia="ＭＳ ゴシック" w:hAnsi="ＭＳ ゴシック" w:cs="Times New Roman" w:hint="eastAsia"/>
          <w:sz w:val="22"/>
          <w:szCs w:val="22"/>
        </w:rPr>
        <w:t>が結果するもの</w:t>
      </w:r>
    </w:p>
    <w:p w14:paraId="444D9E0C" w14:textId="146D4A19" w:rsidR="00EB7976" w:rsidRPr="003B4525" w:rsidRDefault="002A1544" w:rsidP="0011607E">
      <w:pPr>
        <w:rPr>
          <w:rFonts w:ascii="Times New Roman" w:eastAsia="ＭＳ 明朝" w:hAnsi="Times New Roman" w:cs="Times New Roman"/>
          <w:szCs w:val="21"/>
          <w:u w:val="single"/>
        </w:rPr>
      </w:pPr>
      <w:r>
        <w:rPr>
          <w:rFonts w:ascii="Times New Roman" w:eastAsia="ＭＳ 明朝" w:hAnsi="Times New Roman" w:cs="Times New Roman" w:hint="eastAsia"/>
          <w:szCs w:val="21"/>
        </w:rPr>
        <w:t>○</w:t>
      </w:r>
      <w:r w:rsidR="00DF6691">
        <w:rPr>
          <w:rFonts w:ascii="Times New Roman" w:eastAsia="ＭＳ 明朝" w:hAnsi="Times New Roman" w:cs="Times New Roman" w:hint="eastAsia"/>
          <w:szCs w:val="21"/>
        </w:rPr>
        <w:t>自衛隊の最近の演習から見えてくるもの</w:t>
      </w:r>
      <w:r w:rsidR="00FB3452" w:rsidRPr="003B4525">
        <w:rPr>
          <w:rFonts w:ascii="Times New Roman" w:eastAsia="ＭＳ 明朝" w:hAnsi="Times New Roman" w:cs="Times New Roman" w:hint="eastAsia"/>
          <w:szCs w:val="21"/>
        </w:rPr>
        <w:t>➡</w:t>
      </w:r>
      <w:r w:rsidR="00E231AB" w:rsidRPr="003B4525">
        <w:rPr>
          <w:rFonts w:ascii="Times New Roman" w:eastAsia="ＭＳ 明朝" w:hAnsi="Times New Roman" w:cs="Times New Roman"/>
          <w:szCs w:val="21"/>
        </w:rPr>
        <w:t>キーン・ソード（</w:t>
      </w:r>
      <w:r w:rsidR="00E231AB" w:rsidRPr="003B4525">
        <w:rPr>
          <w:rFonts w:ascii="Times New Roman" w:eastAsia="ＭＳ 明朝" w:hAnsi="Times New Roman" w:cs="Times New Roman"/>
          <w:szCs w:val="21"/>
        </w:rPr>
        <w:t>Keen Sword</w:t>
      </w:r>
      <w:r w:rsidR="00E231AB" w:rsidRPr="003B4525">
        <w:rPr>
          <w:rFonts w:ascii="Times New Roman" w:eastAsia="ＭＳ 明朝" w:hAnsi="Times New Roman" w:cs="Times New Roman"/>
          <w:szCs w:val="21"/>
        </w:rPr>
        <w:t>）は</w:t>
      </w:r>
      <w:r w:rsidR="006C6C2C" w:rsidRPr="003B4525">
        <w:rPr>
          <w:rFonts w:ascii="Times New Roman" w:eastAsia="ＭＳ 明朝" w:hAnsi="Times New Roman" w:cs="Times New Roman"/>
          <w:szCs w:val="21"/>
        </w:rPr>
        <w:t>、</w:t>
      </w:r>
      <w:r w:rsidR="00E231AB" w:rsidRPr="003B4525">
        <w:rPr>
          <w:rFonts w:ascii="Times New Roman" w:eastAsia="ＭＳ 明朝" w:hAnsi="Times New Roman" w:cs="Times New Roman"/>
          <w:szCs w:val="21"/>
        </w:rPr>
        <w:t>2020</w:t>
      </w:r>
      <w:r w:rsidR="00E231AB" w:rsidRPr="003B4525">
        <w:rPr>
          <w:rFonts w:ascii="Times New Roman" w:eastAsia="ＭＳ 明朝" w:hAnsi="Times New Roman" w:cs="Times New Roman"/>
          <w:szCs w:val="21"/>
        </w:rPr>
        <w:t>年</w:t>
      </w:r>
      <w:r w:rsidR="00E231AB" w:rsidRPr="003B4525">
        <w:rPr>
          <w:rFonts w:ascii="Times New Roman" w:eastAsia="ＭＳ 明朝" w:hAnsi="Times New Roman" w:cs="Times New Roman"/>
          <w:szCs w:val="21"/>
        </w:rPr>
        <w:t>10</w:t>
      </w:r>
      <w:r w:rsidR="00E231AB" w:rsidRPr="003B4525">
        <w:rPr>
          <w:rFonts w:ascii="Times New Roman" w:eastAsia="ＭＳ 明朝" w:hAnsi="Times New Roman" w:cs="Times New Roman"/>
          <w:szCs w:val="21"/>
        </w:rPr>
        <w:t>月から</w:t>
      </w:r>
      <w:r w:rsidR="00E231AB" w:rsidRPr="003B4525">
        <w:rPr>
          <w:rFonts w:ascii="Times New Roman" w:eastAsia="ＭＳ 明朝" w:hAnsi="Times New Roman" w:cs="Times New Roman"/>
          <w:szCs w:val="21"/>
        </w:rPr>
        <w:t>11</w:t>
      </w:r>
      <w:r w:rsidR="00E231AB" w:rsidRPr="003B4525">
        <w:rPr>
          <w:rFonts w:ascii="Times New Roman" w:eastAsia="ＭＳ 明朝" w:hAnsi="Times New Roman" w:cs="Times New Roman"/>
          <w:szCs w:val="21"/>
        </w:rPr>
        <w:t>月にかけて実施</w:t>
      </w:r>
      <w:r w:rsidR="00AE5673" w:rsidRPr="003B4525">
        <w:rPr>
          <w:rFonts w:ascii="Times New Roman" w:eastAsia="ＭＳ 明朝" w:hAnsi="Times New Roman" w:cs="Times New Roman" w:hint="eastAsia"/>
          <w:szCs w:val="21"/>
        </w:rPr>
        <w:t>＝</w:t>
      </w:r>
      <w:r w:rsidR="00E231AB" w:rsidRPr="003B4525">
        <w:rPr>
          <w:rFonts w:ascii="Times New Roman" w:eastAsia="ＭＳ 明朝" w:hAnsi="Times New Roman" w:cs="Times New Roman"/>
          <w:szCs w:val="21"/>
        </w:rPr>
        <w:t>コロナ禍のなか</w:t>
      </w:r>
      <w:r w:rsidR="00597D8F" w:rsidRPr="003B4525">
        <w:rPr>
          <w:rFonts w:ascii="Times New Roman" w:eastAsia="ＭＳ 明朝" w:hAnsi="Times New Roman" w:cs="Times New Roman" w:hint="eastAsia"/>
          <w:szCs w:val="21"/>
        </w:rPr>
        <w:t>で</w:t>
      </w:r>
      <w:r w:rsidR="00E231AB" w:rsidRPr="003B4525">
        <w:rPr>
          <w:rFonts w:ascii="Times New Roman" w:eastAsia="ＭＳ 明朝" w:hAnsi="Times New Roman" w:cs="Times New Roman"/>
          <w:szCs w:val="21"/>
        </w:rPr>
        <w:t>自衛隊</w:t>
      </w:r>
      <w:r w:rsidR="00E231AB" w:rsidRPr="003B4525">
        <w:rPr>
          <w:rFonts w:ascii="Times New Roman" w:eastAsia="ＭＳ 明朝" w:hAnsi="Times New Roman" w:cs="Times New Roman"/>
          <w:szCs w:val="21"/>
        </w:rPr>
        <w:t>3</w:t>
      </w:r>
      <w:r w:rsidR="00E231AB" w:rsidRPr="003B4525">
        <w:rPr>
          <w:rFonts w:ascii="Times New Roman" w:eastAsia="ＭＳ 明朝" w:hAnsi="Times New Roman" w:cs="Times New Roman"/>
          <w:szCs w:val="21"/>
        </w:rPr>
        <w:t>万</w:t>
      </w:r>
      <w:r w:rsidR="00E231AB" w:rsidRPr="003B4525">
        <w:rPr>
          <w:rFonts w:ascii="Times New Roman" w:eastAsia="ＭＳ 明朝" w:hAnsi="Times New Roman" w:cs="Times New Roman"/>
          <w:szCs w:val="21"/>
        </w:rPr>
        <w:t>7000</w:t>
      </w:r>
      <w:r w:rsidR="00F14DBC" w:rsidRPr="003B4525">
        <w:rPr>
          <w:rFonts w:ascii="Times New Roman" w:eastAsia="ＭＳ 明朝" w:hAnsi="Times New Roman" w:cs="Times New Roman"/>
          <w:szCs w:val="21"/>
        </w:rPr>
        <w:t>人</w:t>
      </w:r>
      <w:r w:rsidR="00E231AB" w:rsidRPr="003B4525">
        <w:rPr>
          <w:rFonts w:ascii="Times New Roman" w:eastAsia="ＭＳ 明朝" w:hAnsi="Times New Roman" w:cs="Times New Roman"/>
          <w:szCs w:val="21"/>
        </w:rPr>
        <w:t>、米軍</w:t>
      </w:r>
      <w:r w:rsidR="00E231AB" w:rsidRPr="003B4525">
        <w:rPr>
          <w:rFonts w:ascii="Times New Roman" w:eastAsia="ＭＳ 明朝" w:hAnsi="Times New Roman" w:cs="Times New Roman"/>
          <w:szCs w:val="21"/>
        </w:rPr>
        <w:t>9000</w:t>
      </w:r>
      <w:r w:rsidR="00F14DBC" w:rsidRPr="003B4525">
        <w:rPr>
          <w:rFonts w:ascii="Times New Roman" w:eastAsia="ＭＳ 明朝" w:hAnsi="Times New Roman" w:cs="Times New Roman"/>
          <w:szCs w:val="21"/>
        </w:rPr>
        <w:t>人</w:t>
      </w:r>
      <w:r w:rsidR="00E231AB" w:rsidRPr="003B4525">
        <w:rPr>
          <w:rFonts w:ascii="Times New Roman" w:eastAsia="ＭＳ 明朝" w:hAnsi="Times New Roman" w:cs="Times New Roman"/>
          <w:szCs w:val="21"/>
        </w:rPr>
        <w:t>が参加した大演習</w:t>
      </w:r>
      <w:r w:rsidR="003A1087" w:rsidRPr="003B4525">
        <w:rPr>
          <w:rFonts w:ascii="Times New Roman" w:eastAsia="ＭＳ 明朝" w:hAnsi="Times New Roman" w:cs="Times New Roman" w:hint="eastAsia"/>
          <w:szCs w:val="21"/>
        </w:rPr>
        <w:t>、</w:t>
      </w:r>
      <w:r w:rsidR="003A1087" w:rsidRPr="003B4525">
        <w:rPr>
          <w:rFonts w:ascii="Times New Roman" w:eastAsia="ＭＳ 明朝" w:hAnsi="Times New Roman" w:cs="Times New Roman" w:hint="eastAsia"/>
          <w:szCs w:val="21"/>
          <w:u w:val="single"/>
        </w:rPr>
        <w:t>2021</w:t>
      </w:r>
      <w:r w:rsidR="003A1087" w:rsidRPr="003B4525">
        <w:rPr>
          <w:rFonts w:ascii="Times New Roman" w:eastAsia="ＭＳ 明朝" w:hAnsi="Times New Roman" w:cs="Times New Roman" w:hint="eastAsia"/>
          <w:szCs w:val="21"/>
          <w:u w:val="single"/>
        </w:rPr>
        <w:t>年</w:t>
      </w:r>
      <w:r w:rsidR="003A1087" w:rsidRPr="003B4525">
        <w:rPr>
          <w:rFonts w:ascii="Times New Roman" w:eastAsia="ＭＳ 明朝" w:hAnsi="Times New Roman" w:cs="Times New Roman" w:hint="eastAsia"/>
          <w:szCs w:val="21"/>
          <w:u w:val="single"/>
        </w:rPr>
        <w:t>9</w:t>
      </w:r>
      <w:r w:rsidR="003A1087" w:rsidRPr="003B4525">
        <w:rPr>
          <w:rFonts w:ascii="Times New Roman" w:eastAsia="ＭＳ 明朝" w:hAnsi="Times New Roman" w:cs="Times New Roman" w:hint="eastAsia"/>
          <w:szCs w:val="21"/>
          <w:u w:val="single"/>
        </w:rPr>
        <w:t>月～</w:t>
      </w:r>
      <w:r w:rsidR="003A1087" w:rsidRPr="003B4525">
        <w:rPr>
          <w:rFonts w:ascii="Times New Roman" w:eastAsia="ＭＳ 明朝" w:hAnsi="Times New Roman" w:cs="Times New Roman" w:hint="eastAsia"/>
          <w:szCs w:val="21"/>
          <w:u w:val="single"/>
        </w:rPr>
        <w:t>11</w:t>
      </w:r>
      <w:r w:rsidR="003A1087" w:rsidRPr="003B4525">
        <w:rPr>
          <w:rFonts w:ascii="Times New Roman" w:eastAsia="ＭＳ 明朝" w:hAnsi="Times New Roman" w:cs="Times New Roman" w:hint="eastAsia"/>
          <w:szCs w:val="21"/>
          <w:u w:val="single"/>
        </w:rPr>
        <w:t>月下旬の陸自大演習で対中国包囲</w:t>
      </w:r>
      <w:r w:rsidR="003A1087" w:rsidRPr="003B4525">
        <w:rPr>
          <w:rFonts w:ascii="Times New Roman" w:eastAsia="ＭＳ 明朝" w:hAnsi="Times New Roman" w:cs="Times New Roman" w:hint="eastAsia"/>
          <w:szCs w:val="21"/>
          <w:u w:val="single"/>
        </w:rPr>
        <w:lastRenderedPageBreak/>
        <w:t>戦略の前面に</w:t>
      </w:r>
    </w:p>
    <w:p w14:paraId="51E30204" w14:textId="5B4499F1" w:rsidR="004A758D" w:rsidRPr="003B4525" w:rsidRDefault="00963E2E" w:rsidP="0011607E">
      <w:pPr>
        <w:rPr>
          <w:rFonts w:ascii="Times New Roman" w:eastAsia="ＭＳ 明朝" w:hAnsi="Times New Roman" w:cs="Times New Roman"/>
          <w:szCs w:val="21"/>
          <w:u w:val="wave"/>
        </w:rPr>
      </w:pPr>
      <w:r w:rsidRPr="003B4525">
        <w:rPr>
          <w:rFonts w:ascii="Times New Roman" w:eastAsia="ＭＳ 明朝" w:hAnsi="Times New Roman" w:cs="Times New Roman" w:hint="eastAsia"/>
          <w:szCs w:val="21"/>
        </w:rPr>
        <w:t>☞</w:t>
      </w:r>
      <w:r w:rsidR="006A160E" w:rsidRPr="003B4525">
        <w:rPr>
          <w:rFonts w:ascii="Times New Roman" w:eastAsia="ＭＳ 明朝" w:hAnsi="Times New Roman" w:cs="Times New Roman" w:hint="eastAsia"/>
          <w:szCs w:val="21"/>
        </w:rPr>
        <w:t>事実上、対中国攻撃基地に（「</w:t>
      </w:r>
      <w:r w:rsidR="006A160E" w:rsidRPr="003B4525">
        <w:rPr>
          <w:rFonts w:ascii="Times New Roman" w:eastAsia="ＭＳ 明朝" w:hAnsi="Times New Roman" w:cs="Times New Roman" w:hint="eastAsia"/>
          <w:szCs w:val="21"/>
          <w:u w:val="wave"/>
        </w:rPr>
        <w:t>第二次日中戦争」が起これば</w:t>
      </w:r>
      <w:r w:rsidR="006A160E" w:rsidRPr="003B4525">
        <w:rPr>
          <w:rFonts w:ascii="Times New Roman" w:eastAsia="ＭＳ 明朝" w:hAnsi="Times New Roman" w:cs="Times New Roman" w:hint="eastAsia"/>
          <w:szCs w:val="21"/>
          <w:u w:val="wave"/>
        </w:rPr>
        <w:t>1</w:t>
      </w:r>
      <w:r w:rsidR="000F415D">
        <w:rPr>
          <w:rFonts w:ascii="Times New Roman" w:eastAsia="ＭＳ 明朝" w:hAnsi="Times New Roman" w:cs="Times New Roman"/>
          <w:szCs w:val="21"/>
          <w:u w:val="wave"/>
        </w:rPr>
        <w:t>,</w:t>
      </w:r>
      <w:r w:rsidR="006A160E" w:rsidRPr="003B4525">
        <w:rPr>
          <w:rFonts w:ascii="Times New Roman" w:eastAsia="ＭＳ 明朝" w:hAnsi="Times New Roman" w:cs="Times New Roman" w:hint="eastAsia"/>
          <w:szCs w:val="21"/>
          <w:u w:val="wave"/>
        </w:rPr>
        <w:t>200</w:t>
      </w:r>
      <w:r w:rsidR="006A160E" w:rsidRPr="003B4525">
        <w:rPr>
          <w:rFonts w:ascii="Times New Roman" w:eastAsia="ＭＳ 明朝" w:hAnsi="Times New Roman" w:cs="Times New Roman"/>
          <w:szCs w:val="21"/>
          <w:u w:val="wave"/>
        </w:rPr>
        <w:t>Km</w:t>
      </w:r>
      <w:r w:rsidR="006A160E" w:rsidRPr="003B4525">
        <w:rPr>
          <w:rFonts w:ascii="Times New Roman" w:eastAsia="ＭＳ 明朝" w:hAnsi="Times New Roman" w:cs="Times New Roman" w:hint="eastAsia"/>
          <w:szCs w:val="21"/>
          <w:u w:val="wave"/>
        </w:rPr>
        <w:t>に及ぶ南西諸島が〝戦場化〟する</w:t>
      </w:r>
      <w:r w:rsidR="004A758D" w:rsidRPr="003B4525">
        <w:rPr>
          <w:rFonts w:ascii="Times New Roman" w:eastAsia="ＭＳ 明朝" w:hAnsi="Times New Roman" w:cs="Times New Roman" w:hint="eastAsia"/>
          <w:szCs w:val="21"/>
          <w:u w:val="wave"/>
        </w:rPr>
        <w:t>可能性大</w:t>
      </w:r>
    </w:p>
    <w:p w14:paraId="37172710" w14:textId="30D42799" w:rsidR="00603B0C" w:rsidRPr="00AE5776" w:rsidRDefault="00B34A06" w:rsidP="0011607E">
      <w:pPr>
        <w:rPr>
          <w:rFonts w:ascii="ＭＳ 明朝" w:eastAsia="ＭＳ 明朝" w:hAnsi="ＭＳ 明朝" w:cs="Times New Roman"/>
          <w:sz w:val="22"/>
          <w:szCs w:val="22"/>
        </w:rPr>
      </w:pPr>
      <w:r>
        <w:rPr>
          <w:rFonts w:ascii="ＭＳ 明朝" w:eastAsia="ＭＳ 明朝" w:hAnsi="ＭＳ 明朝" w:cs="Times New Roman" w:hint="eastAsia"/>
          <w:szCs w:val="21"/>
        </w:rPr>
        <w:t>＊</w:t>
      </w:r>
      <w:r w:rsidR="00E22FA9" w:rsidRPr="003B4525">
        <w:rPr>
          <w:rFonts w:ascii="ＭＳ 明朝" w:eastAsia="ＭＳ 明朝" w:hAnsi="ＭＳ 明朝" w:cs="Times New Roman" w:hint="eastAsia"/>
          <w:szCs w:val="21"/>
        </w:rPr>
        <w:t>敵基地攻撃用に導入される可能性大なのは</w:t>
      </w:r>
      <w:r w:rsidR="006A7802" w:rsidRPr="003B4525">
        <w:rPr>
          <w:rFonts w:ascii="ＭＳ 明朝" w:eastAsia="ＭＳ 明朝" w:hAnsi="ＭＳ 明朝" w:cs="Times New Roman" w:hint="eastAsia"/>
          <w:szCs w:val="21"/>
        </w:rPr>
        <w:t>新型中距離弾道ミサイル</w:t>
      </w:r>
      <w:r w:rsidR="00E22FA9" w:rsidRPr="003B4525">
        <w:rPr>
          <w:rFonts w:ascii="ＭＳ 明朝" w:eastAsia="ＭＳ 明朝" w:hAnsi="ＭＳ 明朝" w:cs="Times New Roman" w:hint="eastAsia"/>
          <w:szCs w:val="21"/>
        </w:rPr>
        <w:t>のミサイル＝トマホーク（以下の図）</w:t>
      </w:r>
    </w:p>
    <w:p w14:paraId="18884009" w14:textId="7736D1AC" w:rsidR="000A37BA" w:rsidRDefault="000A37BA" w:rsidP="0011607E">
      <w:pPr>
        <w:rPr>
          <w:rFonts w:ascii="ＭＳ 明朝" w:eastAsia="ＭＳ 明朝" w:hAnsi="ＭＳ 明朝" w:cs="ＭＳ 明朝"/>
          <w:szCs w:val="21"/>
        </w:rPr>
      </w:pPr>
    </w:p>
    <w:p w14:paraId="1CB7D907" w14:textId="3F94D2CB" w:rsidR="00EB198C" w:rsidRPr="003B4525" w:rsidRDefault="00DF6691" w:rsidP="0011607E">
      <w:pPr>
        <w:rPr>
          <w:rFonts w:ascii="Times New Roman" w:eastAsia="ＭＳ 明朝" w:hAnsi="Times New Roman" w:cs="Times New Roman"/>
          <w:szCs w:val="21"/>
        </w:rPr>
      </w:pPr>
      <w:r>
        <w:rPr>
          <w:rFonts w:ascii="ＭＳ 明朝" w:eastAsia="ＭＳ 明朝" w:hAnsi="ＭＳ 明朝" w:cs="ＭＳ 明朝" w:hint="eastAsia"/>
          <w:szCs w:val="21"/>
        </w:rPr>
        <w:t>○</w:t>
      </w:r>
      <w:r w:rsidR="000142D9" w:rsidRPr="003B4525">
        <w:rPr>
          <w:rFonts w:ascii="Times New Roman" w:eastAsia="ＭＳ 明朝" w:hAnsi="Times New Roman" w:cs="Times New Roman"/>
          <w:szCs w:val="21"/>
        </w:rPr>
        <w:t>新聞記事から：</w:t>
      </w:r>
      <w:r w:rsidR="006A7802" w:rsidRPr="003B4525">
        <w:rPr>
          <w:rFonts w:ascii="Times New Roman" w:eastAsia="ＭＳ 明朝" w:hAnsi="Times New Roman" w:cs="Times New Roman"/>
          <w:szCs w:val="21"/>
        </w:rPr>
        <w:t>「アメリカは、（</w:t>
      </w:r>
      <w:r w:rsidR="006A7802" w:rsidRPr="003B4525">
        <w:rPr>
          <w:rFonts w:ascii="Times New Roman" w:eastAsia="ＭＳ 明朝" w:hAnsi="Times New Roman" w:cs="Times New Roman"/>
          <w:szCs w:val="21"/>
        </w:rPr>
        <w:t>INF</w:t>
      </w:r>
      <w:r w:rsidR="006A7802" w:rsidRPr="003B4525">
        <w:rPr>
          <w:rFonts w:ascii="Times New Roman" w:eastAsia="ＭＳ 明朝" w:hAnsi="Times New Roman" w:cs="Times New Roman"/>
          <w:szCs w:val="21"/>
        </w:rPr>
        <w:t>条約</w:t>
      </w:r>
      <w:r w:rsidR="0082549F" w:rsidRPr="003B4525">
        <w:rPr>
          <w:rFonts w:ascii="Times New Roman" w:eastAsia="ＭＳ 明朝" w:hAnsi="Times New Roman" w:cs="Times New Roman"/>
          <w:szCs w:val="21"/>
        </w:rPr>
        <w:t>廃棄</w:t>
      </w:r>
      <w:r w:rsidR="006A7802" w:rsidRPr="003B4525">
        <w:rPr>
          <w:rFonts w:ascii="Times New Roman" w:eastAsia="ＭＳ 明朝" w:hAnsi="Times New Roman" w:cs="Times New Roman"/>
          <w:szCs w:val="21"/>
        </w:rPr>
        <w:t>により）禁じられてきた中距離ミサイルの再開発に着手、実験成功と発表</w:t>
      </w:r>
      <w:r w:rsidR="0082549F" w:rsidRPr="003B4525">
        <w:rPr>
          <w:rFonts w:ascii="Times New Roman" w:eastAsia="ＭＳ 明朝" w:hAnsi="Times New Roman" w:cs="Times New Roman"/>
          <w:szCs w:val="21"/>
        </w:rPr>
        <w:t>している</w:t>
      </w:r>
      <w:r w:rsidR="006A7802" w:rsidRPr="003B4525">
        <w:rPr>
          <w:rFonts w:ascii="Times New Roman" w:eastAsia="ＭＳ 明朝" w:hAnsi="Times New Roman" w:cs="Times New Roman"/>
          <w:szCs w:val="21"/>
        </w:rPr>
        <w:t>。</w:t>
      </w:r>
      <w:r w:rsidR="00B10E68" w:rsidRPr="003B4525">
        <w:rPr>
          <w:rFonts w:ascii="Times New Roman" w:eastAsia="ＭＳ 明朝" w:hAnsi="Times New Roman" w:cs="Times New Roman"/>
          <w:szCs w:val="21"/>
        </w:rPr>
        <w:t>エスパー国防長官は、アジア太平洋地域の米軍基地に早期に廃部する考えを示している。想定敵は中国とロシアだろう、中国は「グアムキラー、空母キラーと称される中距離ミサイルを既に保有していると信じられている。その場合、有力な配備地が在日米軍基地となる可能性は高い。既に</w:t>
      </w:r>
      <w:r w:rsidR="00B10E68" w:rsidRPr="003B4525">
        <w:rPr>
          <w:rFonts w:ascii="Times New Roman" w:eastAsia="ＭＳ 明朝" w:hAnsi="Times New Roman" w:cs="Times New Roman"/>
          <w:szCs w:val="21"/>
        </w:rPr>
        <w:t>CSIC</w:t>
      </w:r>
      <w:r w:rsidR="00B10E68" w:rsidRPr="003B4525">
        <w:rPr>
          <w:rFonts w:ascii="Times New Roman" w:eastAsia="ＭＳ 明朝" w:hAnsi="Times New Roman" w:cs="Times New Roman"/>
          <w:szCs w:val="21"/>
        </w:rPr>
        <w:t>（米戦略国防研究所）のリポート（</w:t>
      </w:r>
      <w:r w:rsidR="00B10E68" w:rsidRPr="003B4525">
        <w:rPr>
          <w:rFonts w:ascii="Times New Roman" w:eastAsia="ＭＳ 明朝" w:hAnsi="Times New Roman" w:cs="Times New Roman"/>
          <w:szCs w:val="21"/>
        </w:rPr>
        <w:t>2018</w:t>
      </w:r>
      <w:r w:rsidR="00B10E68" w:rsidRPr="003B4525">
        <w:rPr>
          <w:rFonts w:ascii="Times New Roman" w:eastAsia="ＭＳ 明朝" w:hAnsi="Times New Roman" w:cs="Times New Roman"/>
          <w:szCs w:val="21"/>
        </w:rPr>
        <w:t>年</w:t>
      </w:r>
      <w:r w:rsidR="00B10E68" w:rsidRPr="003B4525">
        <w:rPr>
          <w:rFonts w:ascii="Times New Roman" w:eastAsia="ＭＳ 明朝" w:hAnsi="Times New Roman" w:cs="Times New Roman"/>
          <w:szCs w:val="21"/>
        </w:rPr>
        <w:t>5</w:t>
      </w:r>
      <w:r w:rsidR="00B10E68" w:rsidRPr="003B4525">
        <w:rPr>
          <w:rFonts w:ascii="Times New Roman" w:eastAsia="ＭＳ 明朝" w:hAnsi="Times New Roman" w:cs="Times New Roman"/>
          <w:szCs w:val="21"/>
        </w:rPr>
        <w:t>月）は『太平洋の盾：巨大なイージス駆逐艦としての日本』という表現さ</w:t>
      </w:r>
      <w:r w:rsidR="00D95C4F" w:rsidRPr="003B4525">
        <w:rPr>
          <w:rFonts w:ascii="Times New Roman" w:eastAsia="ＭＳ 明朝" w:hAnsi="Times New Roman" w:cs="Times New Roman"/>
          <w:szCs w:val="21"/>
        </w:rPr>
        <w:t>え</w:t>
      </w:r>
      <w:r w:rsidR="00B10E68" w:rsidRPr="003B4525">
        <w:rPr>
          <w:rFonts w:ascii="Times New Roman" w:eastAsia="ＭＳ 明朝" w:hAnsi="Times New Roman" w:cs="Times New Roman"/>
          <w:szCs w:val="21"/>
        </w:rPr>
        <w:t>使っている</w:t>
      </w:r>
      <w:r w:rsidR="00EB198C" w:rsidRPr="003B4525">
        <w:rPr>
          <w:rStyle w:val="af2"/>
          <w:rFonts w:ascii="Times New Roman" w:eastAsia="ＭＳ 明朝" w:hAnsi="Times New Roman" w:cs="Times New Roman"/>
          <w:szCs w:val="21"/>
        </w:rPr>
        <w:footnoteReference w:id="3"/>
      </w:r>
      <w:r w:rsidR="00EB198C">
        <w:rPr>
          <w:rFonts w:ascii="Times New Roman" w:eastAsia="ＭＳ 明朝" w:hAnsi="Times New Roman" w:cs="Times New Roman" w:hint="eastAsia"/>
          <w:szCs w:val="21"/>
        </w:rPr>
        <w:t>。</w:t>
      </w:r>
    </w:p>
    <w:p w14:paraId="52046F60" w14:textId="77777777" w:rsidR="00EB198C" w:rsidRPr="003B4525" w:rsidRDefault="00EB198C" w:rsidP="007E01C0">
      <w:pPr>
        <w:rPr>
          <w:rFonts w:ascii="Times New Roman" w:eastAsia="ＭＳ 明朝" w:hAnsi="Times New Roman" w:cs="Times New Roman"/>
          <w:szCs w:val="21"/>
        </w:rPr>
      </w:pPr>
    </w:p>
    <w:p w14:paraId="1AAF7A5D" w14:textId="7A9410A3" w:rsidR="00EB198C" w:rsidRPr="003B4525" w:rsidRDefault="00EB198C" w:rsidP="007E01C0">
      <w:pPr>
        <w:rPr>
          <w:rFonts w:ascii="Times New Roman" w:eastAsia="ＭＳ 明朝" w:hAnsi="Times New Roman" w:cs="Times New Roman"/>
          <w:szCs w:val="21"/>
        </w:rPr>
      </w:pPr>
      <w:r w:rsidRPr="003B4525">
        <w:rPr>
          <w:rFonts w:ascii="ＭＳ 明朝" w:eastAsia="ＭＳ 明朝" w:hAnsi="ＭＳ 明朝" w:cs="ＭＳ 明朝" w:hint="eastAsia"/>
          <w:szCs w:val="21"/>
        </w:rPr>
        <w:t>➡</w:t>
      </w:r>
      <w:r w:rsidRPr="003B4525">
        <w:rPr>
          <w:rFonts w:ascii="Times New Roman" w:eastAsia="ＭＳ 明朝" w:hAnsi="Times New Roman" w:cs="Times New Roman"/>
          <w:szCs w:val="21"/>
        </w:rPr>
        <w:t xml:space="preserve"> </w:t>
      </w:r>
      <w:r w:rsidRPr="003B4525">
        <w:rPr>
          <w:rFonts w:ascii="Times New Roman" w:eastAsia="ＭＳ 明朝" w:hAnsi="Times New Roman" w:cs="Times New Roman"/>
          <w:szCs w:val="21"/>
        </w:rPr>
        <w:t>新たな作戦計画では、小規模分散部隊を第</w:t>
      </w:r>
      <w:r w:rsidRPr="003B4525">
        <w:rPr>
          <w:rFonts w:ascii="Times New Roman" w:eastAsia="ＭＳ 明朝" w:hAnsi="Times New Roman" w:cs="Times New Roman"/>
          <w:szCs w:val="21"/>
        </w:rPr>
        <w:t>1</w:t>
      </w:r>
      <w:r w:rsidRPr="003B4525">
        <w:rPr>
          <w:rFonts w:ascii="Times New Roman" w:eastAsia="ＭＳ 明朝" w:hAnsi="Times New Roman" w:cs="Times New Roman"/>
          <w:szCs w:val="21"/>
        </w:rPr>
        <w:t>列島線上に配置し、敵ミサイルの射程内で戦う。配備拠点候補は</w:t>
      </w:r>
      <w:r w:rsidRPr="003B4525">
        <w:rPr>
          <w:rFonts w:ascii="Times New Roman" w:eastAsia="ＭＳ 明朝" w:hAnsi="Times New Roman" w:cs="Times New Roman"/>
          <w:szCs w:val="21"/>
        </w:rPr>
        <w:t>12</w:t>
      </w:r>
      <w:r w:rsidRPr="003B4525">
        <w:rPr>
          <w:rFonts w:ascii="Times New Roman" w:eastAsia="ＭＳ 明朝" w:hAnsi="Times New Roman" w:cs="Times New Roman"/>
          <w:szCs w:val="21"/>
        </w:rPr>
        <w:t>箇所で日本の対馬、馬毛島、奄美大島、沖縄本島、宮古島、石垣島、与那国島が含まれる。また、</w:t>
      </w:r>
      <w:r w:rsidRPr="003B4525">
        <w:rPr>
          <w:rFonts w:ascii="Times New Roman" w:eastAsia="ＭＳ 明朝" w:hAnsi="Times New Roman" w:cs="Times New Roman"/>
          <w:szCs w:val="21"/>
        </w:rPr>
        <w:t>2000</w:t>
      </w:r>
      <w:r w:rsidRPr="003B4525">
        <w:rPr>
          <w:rFonts w:ascii="Times New Roman" w:eastAsia="ＭＳ 明朝" w:hAnsi="Times New Roman" w:cs="Times New Roman"/>
          <w:szCs w:val="21"/>
        </w:rPr>
        <w:t>人規模の海兵沿岸部隊をハワイ、沖縄、グアムに展開し、対艦・対空ミサイルを装備。海兵隊は戦車も廃止して、強襲上陸作戦部隊から海空軍援護部隊に変身する予定。日本型巡航ミサイル（スタンドオフミサイル）の開発導入。現状はＰＡＣ３等のミサイル配備</w:t>
      </w:r>
    </w:p>
    <w:p w14:paraId="1EABCE94" w14:textId="58F60A9D" w:rsidR="00EB198C" w:rsidRPr="003B4525" w:rsidRDefault="00EB198C" w:rsidP="007E01C0">
      <w:pPr>
        <w:rPr>
          <w:rFonts w:ascii="Times New Roman" w:eastAsia="ＭＳ 明朝" w:hAnsi="Times New Roman" w:cs="Times New Roman"/>
          <w:szCs w:val="21"/>
        </w:rPr>
      </w:pPr>
      <w:r w:rsidRPr="003B4525">
        <w:rPr>
          <w:rFonts w:ascii="Times New Roman" w:eastAsia="ＭＳ 明朝" w:hAnsi="Times New Roman" w:cs="Times New Roman"/>
          <w:szCs w:val="21"/>
        </w:rPr>
        <w:t xml:space="preserve"> </w:t>
      </w:r>
    </w:p>
    <w:p w14:paraId="6107E177" w14:textId="63AD1921" w:rsidR="00EB198C" w:rsidRPr="003B4525" w:rsidRDefault="00EB198C" w:rsidP="0011607E">
      <w:pPr>
        <w:rPr>
          <w:rFonts w:ascii="Times New Roman" w:eastAsia="ＭＳ 明朝" w:hAnsi="Times New Roman" w:cs="Times New Roman"/>
          <w:szCs w:val="21"/>
        </w:rPr>
      </w:pPr>
      <w:r w:rsidRPr="003B4525">
        <w:rPr>
          <w:rFonts w:ascii="Times New Roman" w:eastAsia="ＭＳ 明朝" w:hAnsi="Times New Roman" w:cs="Times New Roman"/>
          <w:szCs w:val="21"/>
        </w:rPr>
        <w:t>〇拍車かかる攻撃ミサイル兵器の配備計画＝</w:t>
      </w:r>
      <w:r w:rsidRPr="003B4525">
        <w:rPr>
          <w:rFonts w:ascii="ＭＳ 明朝" w:eastAsia="ＭＳ 明朝" w:hAnsi="ＭＳ 明朝" w:cs="ＭＳ 明朝" w:hint="eastAsia"/>
          <w:szCs w:val="21"/>
        </w:rPr>
        <w:t>①</w:t>
      </w:r>
      <w:r w:rsidRPr="003B4525">
        <w:rPr>
          <w:rFonts w:ascii="Times New Roman" w:eastAsia="ＭＳ 明朝" w:hAnsi="Times New Roman" w:cs="Times New Roman"/>
          <w:szCs w:val="21"/>
        </w:rPr>
        <w:t>Ｆ３５搭載のＪＳＭ（</w:t>
      </w:r>
      <w:r w:rsidRPr="003B4525">
        <w:rPr>
          <w:rFonts w:ascii="Times New Roman" w:eastAsia="ＭＳ 明朝" w:hAnsi="Times New Roman" w:cs="Times New Roman"/>
          <w:szCs w:val="21"/>
        </w:rPr>
        <w:t>Joint Strike Missile</w:t>
      </w:r>
      <w:r w:rsidRPr="003B4525">
        <w:rPr>
          <w:rFonts w:ascii="Times New Roman" w:eastAsia="ＭＳ 明朝" w:hAnsi="Times New Roman" w:cs="Times New Roman"/>
          <w:szCs w:val="21"/>
        </w:rPr>
        <w:t>）をノルウェーの</w:t>
      </w:r>
      <w:hyperlink r:id="rId11" w:history="1">
        <w:r w:rsidRPr="003B4525">
          <w:rPr>
            <w:rFonts w:ascii="Times New Roman" w:eastAsia="ＭＳ 明朝" w:hAnsi="Times New Roman" w:cs="Times New Roman"/>
            <w:szCs w:val="21"/>
          </w:rPr>
          <w:t>コングスベルグ・ディフェンス</w:t>
        </w:r>
        <w:r w:rsidRPr="003B4525">
          <w:rPr>
            <w:rFonts w:ascii="Times New Roman" w:eastAsia="ＭＳ 明朝" w:hAnsi="Times New Roman" w:cs="Times New Roman"/>
            <w:szCs w:val="21"/>
          </w:rPr>
          <w:t>&amp;</w:t>
        </w:r>
        <w:r w:rsidRPr="003B4525">
          <w:rPr>
            <w:rFonts w:ascii="Times New Roman" w:eastAsia="ＭＳ 明朝" w:hAnsi="Times New Roman" w:cs="Times New Roman"/>
            <w:szCs w:val="21"/>
          </w:rPr>
          <w:t>エアロスペース</w:t>
        </w:r>
      </w:hyperlink>
      <w:r w:rsidRPr="003B4525">
        <w:rPr>
          <w:rFonts w:ascii="Times New Roman" w:eastAsia="ＭＳ 明朝" w:hAnsi="Times New Roman" w:cs="Times New Roman"/>
          <w:szCs w:val="21"/>
        </w:rPr>
        <w:t>が開発中の</w:t>
      </w:r>
      <w:hyperlink r:id="rId12" w:tooltip="対艦ミサイル" w:history="1">
        <w:r w:rsidRPr="003B4525">
          <w:rPr>
            <w:rFonts w:ascii="Times New Roman" w:eastAsia="ＭＳ 明朝" w:hAnsi="Times New Roman" w:cs="Times New Roman"/>
            <w:szCs w:val="21"/>
          </w:rPr>
          <w:t>対艦</w:t>
        </w:r>
      </w:hyperlink>
      <w:r w:rsidRPr="003B4525">
        <w:rPr>
          <w:rFonts w:ascii="Times New Roman" w:eastAsia="ＭＳ 明朝" w:hAnsi="Times New Roman" w:cs="Times New Roman"/>
          <w:szCs w:val="21"/>
        </w:rPr>
        <w:t>・</w:t>
      </w:r>
      <w:hyperlink r:id="rId13" w:tooltip="対地ミサイル" w:history="1">
        <w:r w:rsidRPr="003B4525">
          <w:rPr>
            <w:rFonts w:ascii="Times New Roman" w:eastAsia="ＭＳ 明朝" w:hAnsi="Times New Roman" w:cs="Times New Roman"/>
            <w:szCs w:val="21"/>
          </w:rPr>
          <w:t>対地</w:t>
        </w:r>
      </w:hyperlink>
      <w:hyperlink r:id="rId14" w:tooltip="巡航ミサイル" w:history="1">
        <w:r w:rsidRPr="003B4525">
          <w:rPr>
            <w:rFonts w:ascii="Times New Roman" w:eastAsia="ＭＳ 明朝" w:hAnsi="Times New Roman" w:cs="Times New Roman"/>
            <w:szCs w:val="21"/>
          </w:rPr>
          <w:t>巡航ミサイル</w:t>
        </w:r>
      </w:hyperlink>
      <w:r w:rsidRPr="003B4525">
        <w:rPr>
          <w:rFonts w:ascii="Times New Roman" w:eastAsia="ＭＳ 明朝" w:hAnsi="Times New Roman" w:cs="Times New Roman"/>
          <w:szCs w:val="21"/>
        </w:rPr>
        <w:t>実戦配備計画が進行。</w:t>
      </w:r>
      <w:r w:rsidRPr="003B4525">
        <w:rPr>
          <w:rFonts w:ascii="ＭＳ 明朝" w:eastAsia="ＭＳ 明朝" w:hAnsi="ＭＳ 明朝" w:cs="ＭＳ 明朝" w:hint="eastAsia"/>
          <w:szCs w:val="21"/>
        </w:rPr>
        <w:t>②</w:t>
      </w:r>
      <w:r w:rsidRPr="003B4525">
        <w:rPr>
          <w:rFonts w:ascii="Times New Roman" w:eastAsia="ＭＳ 明朝" w:hAnsi="Times New Roman" w:cs="Times New Roman"/>
          <w:szCs w:val="21"/>
        </w:rPr>
        <w:t>アメリカ・レイセオン社製の射程</w:t>
      </w:r>
      <w:r w:rsidRPr="003B4525">
        <w:rPr>
          <w:rFonts w:ascii="Times New Roman" w:eastAsia="ＭＳ 明朝" w:hAnsi="Times New Roman" w:cs="Times New Roman"/>
          <w:szCs w:val="21"/>
        </w:rPr>
        <w:t>900</w:t>
      </w:r>
      <w:r w:rsidRPr="003B4525">
        <w:rPr>
          <w:rFonts w:ascii="Times New Roman" w:eastAsia="ＭＳ 明朝" w:hAnsi="Times New Roman" w:cs="Times New Roman"/>
          <w:szCs w:val="21"/>
        </w:rPr>
        <w:t>キロのＬＲＡＳＭ（</w:t>
      </w:r>
      <w:r w:rsidRPr="003B4525">
        <w:rPr>
          <w:rFonts w:ascii="Times New Roman" w:eastAsia="ＭＳ 明朝" w:hAnsi="Times New Roman" w:cs="Times New Roman"/>
          <w:szCs w:val="21"/>
        </w:rPr>
        <w:t>Long Range Anti-Ship Missile</w:t>
      </w:r>
      <w:r w:rsidRPr="003B4525">
        <w:rPr>
          <w:rFonts w:ascii="Times New Roman" w:eastAsia="ＭＳ 明朝" w:hAnsi="Times New Roman" w:cs="Times New Roman"/>
          <w:szCs w:val="21"/>
        </w:rPr>
        <w:t>）や統合空対地スタンドオフミサイルのＪＡＳＳＭ（</w:t>
      </w:r>
      <w:r w:rsidRPr="003B4525">
        <w:rPr>
          <w:rFonts w:ascii="Times New Roman" w:eastAsia="ＭＳ 明朝" w:hAnsi="Times New Roman" w:cs="Times New Roman"/>
          <w:szCs w:val="21"/>
        </w:rPr>
        <w:t>Joint Air-to-Surface Standoff Missile</w:t>
      </w:r>
      <w:r w:rsidRPr="003B4525">
        <w:rPr>
          <w:rFonts w:ascii="Times New Roman" w:eastAsia="ＭＳ 明朝" w:hAnsi="Times New Roman" w:cs="Times New Roman"/>
          <w:szCs w:val="21"/>
        </w:rPr>
        <w:t>）の導入計画。奄美大島から与那国島を結ぶ長大な自衛隊基地ネットワークの形勢が意味するところは、予定されている対艦・対地ミサイル（中距離ミサイル）に重点が置かれていることから、その目的が</w:t>
      </w:r>
      <w:r w:rsidRPr="003B4525">
        <w:rPr>
          <w:rFonts w:ascii="Times New Roman" w:eastAsia="ＭＳ 明朝" w:hAnsi="Times New Roman" w:cs="Times New Roman"/>
          <w:szCs w:val="21"/>
          <w:u w:val="single"/>
        </w:rPr>
        <w:t>中国海軍を想定した通峡阻止（平時は監視、有事は阻止）</w:t>
      </w:r>
      <w:r w:rsidRPr="003B4525">
        <w:rPr>
          <w:rFonts w:ascii="Times New Roman" w:eastAsia="ＭＳ 明朝" w:hAnsi="Times New Roman" w:cs="Times New Roman"/>
          <w:szCs w:val="21"/>
        </w:rPr>
        <w:t>に置かれている</w:t>
      </w:r>
    </w:p>
    <w:p w14:paraId="3CB9BA36" w14:textId="77777777" w:rsidR="00EB198C" w:rsidRPr="003B4525" w:rsidRDefault="00EB198C" w:rsidP="0011607E">
      <w:pPr>
        <w:rPr>
          <w:rFonts w:ascii="Times New Roman" w:eastAsia="ＭＳ 明朝" w:hAnsi="Times New Roman" w:cs="Times New Roman"/>
          <w:szCs w:val="21"/>
        </w:rPr>
      </w:pPr>
    </w:p>
    <w:p w14:paraId="113735BD" w14:textId="5E8E8A68" w:rsidR="00EB198C" w:rsidRPr="003B4525" w:rsidRDefault="00EB198C" w:rsidP="0011607E">
      <w:pPr>
        <w:rPr>
          <w:rFonts w:ascii="Times New Roman" w:eastAsia="ＭＳ 明朝" w:hAnsi="Times New Roman" w:cs="Times New Roman"/>
          <w:szCs w:val="21"/>
        </w:rPr>
      </w:pPr>
      <w:r w:rsidRPr="003B4525">
        <w:rPr>
          <w:rFonts w:ascii="Times New Roman" w:eastAsia="ＭＳ 明朝" w:hAnsi="Times New Roman" w:cs="Times New Roman"/>
          <w:szCs w:val="21"/>
        </w:rPr>
        <w:t>〇</w:t>
      </w:r>
      <w:r w:rsidRPr="003B4525">
        <w:rPr>
          <w:rFonts w:ascii="Times New Roman" w:eastAsia="ＭＳ 明朝" w:hAnsi="Times New Roman" w:cs="Times New Roman"/>
          <w:szCs w:val="21"/>
          <w:u w:val="single"/>
        </w:rPr>
        <w:t>攻撃型戦列を敷く</w:t>
      </w:r>
      <w:r w:rsidRPr="003B4525">
        <w:rPr>
          <w:rFonts w:ascii="Times New Roman" w:eastAsia="ＭＳ 明朝" w:hAnsi="Times New Roman" w:cs="Times New Roman"/>
          <w:szCs w:val="21"/>
        </w:rPr>
        <w:t>＝日本政府・防衛省・自衛隊の説明する</w:t>
      </w:r>
      <w:r w:rsidRPr="003B4525">
        <w:rPr>
          <w:rFonts w:ascii="Times New Roman" w:eastAsia="ＭＳ 明朝" w:hAnsi="Times New Roman" w:cs="Times New Roman"/>
          <w:szCs w:val="21"/>
          <w:u w:val="single"/>
        </w:rPr>
        <w:t>離島守備ではなく、縦深性が担保された攻撃のための戦列を構築</w:t>
      </w:r>
      <w:r w:rsidRPr="003B4525">
        <w:rPr>
          <w:rFonts w:ascii="Times New Roman" w:eastAsia="ＭＳ 明朝" w:hAnsi="Times New Roman" w:cs="Times New Roman"/>
          <w:szCs w:val="21"/>
        </w:rPr>
        <w:t>する目的と言える。これらのミサイル攻撃の陣形に加え、水陸機動団（日本版海兵隊、</w:t>
      </w:r>
      <w:r w:rsidRPr="003B4525">
        <w:rPr>
          <w:rFonts w:ascii="Times New Roman" w:eastAsia="ＭＳ 明朝" w:hAnsi="Times New Roman" w:cs="Times New Roman"/>
          <w:szCs w:val="21"/>
        </w:rPr>
        <w:t>2019</w:t>
      </w:r>
      <w:r w:rsidRPr="003B4525">
        <w:rPr>
          <w:rFonts w:ascii="Times New Roman" w:eastAsia="ＭＳ 明朝" w:hAnsi="Times New Roman" w:cs="Times New Roman"/>
          <w:szCs w:val="21"/>
        </w:rPr>
        <w:t>年に開隊）が連動して、敵地攻撃の後、</w:t>
      </w:r>
      <w:r w:rsidRPr="003B4525">
        <w:rPr>
          <w:rFonts w:ascii="Times New Roman" w:eastAsia="ＭＳ 明朝" w:hAnsi="Times New Roman" w:cs="Times New Roman"/>
          <w:szCs w:val="21"/>
          <w:u w:val="single"/>
        </w:rPr>
        <w:t>敵制圧部隊として進攻作戦を想定</w:t>
      </w:r>
      <w:r w:rsidRPr="003B4525">
        <w:rPr>
          <w:rFonts w:ascii="Times New Roman" w:eastAsia="ＭＳ 明朝" w:hAnsi="Times New Roman" w:cs="Times New Roman"/>
          <w:szCs w:val="21"/>
        </w:rPr>
        <w:t>（その装備は沖縄米海兵隊と同一装備）</w:t>
      </w:r>
    </w:p>
    <w:p w14:paraId="603D280F" w14:textId="73B46DCA" w:rsidR="00EB198C" w:rsidRDefault="00EB198C" w:rsidP="0011607E">
      <w:pPr>
        <w:rPr>
          <w:rFonts w:ascii="Times New Roman" w:eastAsia="BIZ UDPゴシック" w:hAnsi="Times New Roman" w:cs="Times New Roman"/>
          <w:sz w:val="22"/>
          <w:szCs w:val="22"/>
        </w:rPr>
      </w:pPr>
      <w:r>
        <w:rPr>
          <w:noProof/>
        </w:rPr>
        <w:drawing>
          <wp:inline distT="0" distB="0" distL="0" distR="0" wp14:anchorId="71FB302E" wp14:editId="12AF984B">
            <wp:extent cx="2650713" cy="1976560"/>
            <wp:effectExtent l="0" t="0" r="0" b="5080"/>
            <wp:docPr id="6" name="図 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ソース画像を表示"/>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387" cy="2079965"/>
                    </a:xfrm>
                    <a:prstGeom prst="rect">
                      <a:avLst/>
                    </a:prstGeom>
                    <a:noFill/>
                    <a:ln>
                      <a:noFill/>
                    </a:ln>
                  </pic:spPr>
                </pic:pic>
              </a:graphicData>
            </a:graphic>
          </wp:inline>
        </w:drawing>
      </w:r>
      <w:r w:rsidRPr="003F7EFF">
        <w:rPr>
          <w:rFonts w:ascii="メイリオ" w:eastAsia="メイリオ" w:hAnsi="メイリオ" w:cs="ＭＳ Ｐゴシック"/>
          <w:noProof/>
          <w:color w:val="333333"/>
          <w:kern w:val="0"/>
          <w:sz w:val="23"/>
          <w:szCs w:val="23"/>
        </w:rPr>
        <w:drawing>
          <wp:inline distT="0" distB="0" distL="0" distR="0" wp14:anchorId="6BE4DD9C" wp14:editId="626CED6C">
            <wp:extent cx="3158246" cy="1971181"/>
            <wp:effectExtent l="0" t="0" r="4445" b="0"/>
            <wp:docPr id="1" name="図 1" descr="南西諸島防衛構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南西諸島防衛構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4326" cy="2081079"/>
                    </a:xfrm>
                    <a:prstGeom prst="rect">
                      <a:avLst/>
                    </a:prstGeom>
                    <a:noFill/>
                    <a:ln>
                      <a:noFill/>
                    </a:ln>
                  </pic:spPr>
                </pic:pic>
              </a:graphicData>
            </a:graphic>
          </wp:inline>
        </w:drawing>
      </w:r>
    </w:p>
    <w:p w14:paraId="14BA95A6" w14:textId="2548E4E7" w:rsidR="00EB198C" w:rsidRPr="009D4A83" w:rsidRDefault="00EB198C" w:rsidP="0011607E">
      <w:pPr>
        <w:rPr>
          <w:rFonts w:ascii="Times New Roman" w:eastAsia="BIZ UDPゴシック" w:hAnsi="Times New Roman" w:cs="Times New Roman"/>
          <w:szCs w:val="21"/>
        </w:rPr>
      </w:pPr>
      <w:r>
        <w:rPr>
          <w:rFonts w:ascii="Times New Roman" w:eastAsia="BIZ UDPゴシック" w:hAnsi="Times New Roman" w:cs="Times New Roman" w:hint="eastAsia"/>
          <w:sz w:val="22"/>
          <w:szCs w:val="22"/>
        </w:rPr>
        <w:t xml:space="preserve">　　　　</w:t>
      </w:r>
      <w:r w:rsidRPr="009D4A83">
        <w:rPr>
          <w:rFonts w:ascii="Times New Roman" w:eastAsia="BIZ UDPゴシック" w:hAnsi="Times New Roman" w:cs="Times New Roman" w:hint="eastAsia"/>
          <w:szCs w:val="21"/>
        </w:rPr>
        <w:t xml:space="preserve">　</w:t>
      </w:r>
      <w:r w:rsidRPr="007D5A44">
        <w:rPr>
          <w:rFonts w:ascii="ＭＳ ゴシック" w:eastAsia="ＭＳ ゴシック" w:hAnsi="ＭＳ ゴシック" w:cs="Times New Roman" w:hint="eastAsia"/>
          <w:szCs w:val="21"/>
        </w:rPr>
        <w:t xml:space="preserve">中国を包囲する日本の鎖　</w:t>
      </w:r>
      <w:r w:rsidRPr="009D4A83">
        <w:rPr>
          <w:rFonts w:ascii="Times New Roman" w:eastAsia="BIZ UDPゴシック" w:hAnsi="Times New Roman" w:cs="Times New Roman" w:hint="eastAsia"/>
          <w:szCs w:val="21"/>
        </w:rPr>
        <w:t xml:space="preserve">　　　　　　　　　　　　　　　</w:t>
      </w:r>
      <w:r w:rsidRPr="007D5A44">
        <w:rPr>
          <w:rFonts w:ascii="ＭＳ ゴシック" w:eastAsia="ＭＳ ゴシック" w:hAnsi="ＭＳ ゴシック" w:cs="Times New Roman" w:hint="eastAsia"/>
          <w:szCs w:val="21"/>
        </w:rPr>
        <w:t>沖縄南西諸島に配備進行中の基地群</w:t>
      </w:r>
    </w:p>
    <w:p w14:paraId="7FF1C38E" w14:textId="78E80F93" w:rsidR="00EB198C" w:rsidRDefault="00EB198C" w:rsidP="004C3C7F">
      <w:pPr>
        <w:rPr>
          <w:rFonts w:ascii="Times New Roman" w:eastAsia="ＭＳ 明朝" w:hAnsi="Times New Roman" w:cs="Times New Roman"/>
          <w:szCs w:val="21"/>
        </w:rPr>
      </w:pPr>
      <w:bookmarkStart w:id="2" w:name="_Hlk87536680"/>
      <w:r w:rsidRPr="003B4525">
        <w:rPr>
          <w:rFonts w:ascii="ＭＳ 明朝" w:eastAsia="ＭＳ 明朝" w:hAnsi="ＭＳ 明朝" w:cs="Times New Roman" w:hint="eastAsia"/>
          <w:szCs w:val="21"/>
        </w:rPr>
        <w:t>〇</w:t>
      </w:r>
      <w:r w:rsidRPr="003B4525">
        <w:rPr>
          <w:rFonts w:ascii="ＭＳ 明朝" w:eastAsia="ＭＳ 明朝" w:hAnsi="ＭＳ 明朝" w:cs="Times New Roman"/>
          <w:szCs w:val="21"/>
        </w:rPr>
        <w:t>尖</w:t>
      </w:r>
      <w:bookmarkEnd w:id="2"/>
      <w:r w:rsidRPr="003B4525">
        <w:rPr>
          <w:rFonts w:ascii="ＭＳ 明朝" w:eastAsia="ＭＳ 明朝" w:hAnsi="ＭＳ 明朝" w:cs="Times New Roman"/>
          <w:szCs w:val="21"/>
        </w:rPr>
        <w:t>閣（魚釣島）問題の背景</w:t>
      </w:r>
      <w:r>
        <w:rPr>
          <w:rFonts w:ascii="ＭＳ 明朝" w:eastAsia="ＭＳ 明朝" w:hAnsi="ＭＳ 明朝" w:cs="Times New Roman" w:hint="eastAsia"/>
          <w:szCs w:val="21"/>
        </w:rPr>
        <w:t>＝</w:t>
      </w:r>
      <w:r w:rsidRPr="00FB3452">
        <w:rPr>
          <w:rFonts w:ascii="Times New Roman" w:eastAsia="ＭＳ 明朝" w:hAnsi="Times New Roman" w:cs="Times New Roman"/>
          <w:szCs w:val="21"/>
        </w:rPr>
        <w:t>サンフランシスコ条約で日本は「新南諸島」、南沙諸島（スプラトリー）、西沙（パラセル）</w:t>
      </w:r>
      <w:r w:rsidRPr="00FB3452">
        <w:rPr>
          <w:rFonts w:ascii="Times New Roman" w:eastAsia="ＭＳ 明朝" w:hAnsi="Times New Roman" w:cs="Times New Roman"/>
          <w:szCs w:val="21"/>
        </w:rPr>
        <w:lastRenderedPageBreak/>
        <w:t>諸島も同時に放棄にアメリカからフィリピン、オランダから独立したインドネシア、フランスから独立したベトナム、イギリスから独立したマレーシアがそれぞれこの海域に進出して島を領有。</w:t>
      </w:r>
      <w:r>
        <w:rPr>
          <w:rFonts w:ascii="Times New Roman" w:eastAsia="ＭＳ 明朝" w:hAnsi="Times New Roman" w:cs="Times New Roman" w:hint="eastAsia"/>
          <w:szCs w:val="21"/>
        </w:rPr>
        <w:t>中華</w:t>
      </w:r>
      <w:r w:rsidRPr="00FB3452">
        <w:rPr>
          <w:rFonts w:ascii="Times New Roman" w:eastAsia="ＭＳ 明朝" w:hAnsi="Times New Roman" w:cs="Times New Roman"/>
          <w:szCs w:val="21"/>
        </w:rPr>
        <w:t>民国は</w:t>
      </w:r>
      <w:r w:rsidRPr="00FB3452">
        <w:rPr>
          <w:rFonts w:ascii="Times New Roman" w:eastAsia="ＭＳ 明朝" w:hAnsi="Times New Roman" w:cs="Times New Roman"/>
          <w:szCs w:val="21"/>
        </w:rPr>
        <w:t>1946</w:t>
      </w:r>
      <w:r w:rsidRPr="00FB3452">
        <w:rPr>
          <w:rFonts w:ascii="Times New Roman" w:eastAsia="ＭＳ 明朝" w:hAnsi="Times New Roman" w:cs="Times New Roman"/>
          <w:szCs w:val="21"/>
        </w:rPr>
        <w:t>年から、南沙諸島で最大面積の太平島を領有、飛行場を運用</w:t>
      </w:r>
    </w:p>
    <w:p w14:paraId="4163C8CB" w14:textId="56290D58" w:rsidR="00EB198C" w:rsidRDefault="00EB198C" w:rsidP="004C3C7F">
      <w:pPr>
        <w:rPr>
          <w:rFonts w:ascii="Times New Roman" w:eastAsia="ＭＳ 明朝" w:hAnsi="Times New Roman" w:cs="Times New Roman"/>
          <w:szCs w:val="21"/>
          <w:u w:val="single"/>
        </w:rPr>
      </w:pPr>
      <w:r>
        <w:rPr>
          <w:rFonts w:ascii="Times New Roman" w:eastAsia="ＭＳ 明朝" w:hAnsi="Times New Roman" w:cs="Times New Roman" w:hint="eastAsia"/>
          <w:szCs w:val="21"/>
        </w:rPr>
        <w:t>➡</w:t>
      </w:r>
      <w:r w:rsidRPr="00FB3452">
        <w:rPr>
          <w:rFonts w:ascii="Times New Roman" w:eastAsia="ＭＳ 明朝" w:hAnsi="Times New Roman" w:cs="Times New Roman"/>
          <w:szCs w:val="21"/>
        </w:rPr>
        <w:t>中国は南シナ海の北端に大陸に近い大きな海南島を領有、ここに軍事基地も建設。建国当時は海軍もなく、南シナ海</w:t>
      </w:r>
      <w:r>
        <w:rPr>
          <w:rFonts w:ascii="Times New Roman" w:eastAsia="ＭＳ 明朝" w:hAnsi="Times New Roman" w:cs="Times New Roman" w:hint="eastAsia"/>
          <w:szCs w:val="21"/>
        </w:rPr>
        <w:t>（東中国海）</w:t>
      </w:r>
      <w:r w:rsidRPr="00FB3452">
        <w:rPr>
          <w:rFonts w:ascii="Times New Roman" w:eastAsia="ＭＳ 明朝" w:hAnsi="Times New Roman" w:cs="Times New Roman"/>
          <w:szCs w:val="21"/>
        </w:rPr>
        <w:t>に進出しようとしたときには岩礁しか残っておらず、</w:t>
      </w:r>
      <w:r w:rsidRPr="00FB3452">
        <w:rPr>
          <w:rFonts w:ascii="Times New Roman" w:eastAsia="ＭＳ 明朝" w:hAnsi="Times New Roman" w:cs="Times New Roman"/>
          <w:szCs w:val="21"/>
        </w:rPr>
        <w:t>2014</w:t>
      </w:r>
      <w:r w:rsidRPr="00FB3452">
        <w:rPr>
          <w:rFonts w:ascii="Times New Roman" w:eastAsia="ＭＳ 明朝" w:hAnsi="Times New Roman" w:cs="Times New Roman"/>
          <w:szCs w:val="21"/>
        </w:rPr>
        <w:t>年から</w:t>
      </w:r>
      <w:r w:rsidRPr="00FB3452">
        <w:rPr>
          <w:rFonts w:ascii="Times New Roman" w:eastAsia="ＭＳ 明朝" w:hAnsi="Times New Roman" w:cs="Times New Roman"/>
          <w:szCs w:val="21"/>
        </w:rPr>
        <w:t>7</w:t>
      </w:r>
      <w:r w:rsidRPr="00FB3452">
        <w:rPr>
          <w:rFonts w:ascii="Times New Roman" w:eastAsia="ＭＳ 明朝" w:hAnsi="Times New Roman" w:cs="Times New Roman"/>
          <w:szCs w:val="21"/>
        </w:rPr>
        <w:t>つの岩礁を埋め立て、軍事基地を建設。それが尖閣（魚釣）諸島</w:t>
      </w:r>
      <w:r>
        <w:rPr>
          <w:rFonts w:ascii="Times New Roman" w:eastAsia="ＭＳ 明朝" w:hAnsi="Times New Roman" w:cs="Times New Roman" w:hint="eastAsia"/>
          <w:szCs w:val="21"/>
        </w:rPr>
        <w:t>問題の始まり。</w:t>
      </w:r>
      <w:r w:rsidRPr="00FB3452">
        <w:rPr>
          <w:rFonts w:ascii="Times New Roman" w:eastAsia="ＭＳ 明朝" w:hAnsi="Times New Roman" w:cs="Times New Roman"/>
          <w:szCs w:val="21"/>
          <w:u w:val="single"/>
        </w:rPr>
        <w:t>尖閣問題は日本の戦争処理過程の中で派生した歴史問題であり、海洋進出は中国だけの問題ではない</w:t>
      </w:r>
    </w:p>
    <w:p w14:paraId="6D8C8DE1" w14:textId="77777777" w:rsidR="00EB198C" w:rsidRDefault="00EB198C" w:rsidP="004C3C7F">
      <w:pPr>
        <w:rPr>
          <w:rFonts w:ascii="Times New Roman" w:eastAsia="ＭＳ 明朝" w:hAnsi="Times New Roman" w:cs="Times New Roman"/>
          <w:szCs w:val="21"/>
          <w:u w:val="single"/>
        </w:rPr>
      </w:pPr>
    </w:p>
    <w:p w14:paraId="6303D3AD" w14:textId="15373978" w:rsidR="00EB198C" w:rsidRPr="00AA25F1" w:rsidRDefault="00EB198C" w:rsidP="00AA25F1">
      <w:pPr>
        <w:tabs>
          <w:tab w:val="left" w:pos="4927"/>
        </w:tabs>
        <w:rPr>
          <w:rFonts w:ascii="Times New Roman" w:eastAsia="ＭＳ 明朝" w:hAnsi="Times New Roman" w:cs="Times New Roman"/>
          <w:szCs w:val="21"/>
        </w:rPr>
      </w:pPr>
      <w:r>
        <w:rPr>
          <w:rFonts w:ascii="Segoe UI Symbol" w:eastAsia="ＭＳ 明朝" w:hAnsi="Segoe UI Symbol" w:cs="Segoe UI Symbol" w:hint="eastAsia"/>
          <w:szCs w:val="21"/>
        </w:rPr>
        <w:t>〇</w:t>
      </w:r>
      <w:r w:rsidRPr="003B4525">
        <w:rPr>
          <w:rFonts w:ascii="Times New Roman" w:eastAsia="ＭＳ 明朝" w:hAnsi="Times New Roman" w:cs="Times New Roman"/>
          <w:szCs w:val="21"/>
        </w:rPr>
        <w:t>小麦・大豆・石油も大量に外国から輸入しており、海上交通路の確保が死活的に重要</w:t>
      </w:r>
      <w:r w:rsidRPr="003B4525">
        <w:rPr>
          <w:rFonts w:ascii="Times New Roman" w:eastAsia="ＭＳ 明朝" w:hAnsi="Times New Roman" w:cs="Times New Roman" w:hint="eastAsia"/>
          <w:szCs w:val="21"/>
        </w:rPr>
        <w:t>。</w:t>
      </w:r>
      <w:r w:rsidRPr="003B4525">
        <w:rPr>
          <w:rFonts w:ascii="Times New Roman" w:eastAsia="ＭＳ 明朝" w:hAnsi="Times New Roman" w:cs="Times New Roman"/>
          <w:szCs w:val="21"/>
        </w:rPr>
        <w:t>北京や上海への物資運搬に船舶は必ず台湾海峡やスンダ海峡やマラッカ海峡などの通過を余儀なくされる</w:t>
      </w:r>
      <w:r w:rsidRPr="003B4525">
        <w:rPr>
          <w:rFonts w:ascii="Times New Roman" w:eastAsia="ＭＳ 明朝" w:hAnsi="Times New Roman" w:cs="Times New Roman" w:hint="eastAsia"/>
          <w:szCs w:val="21"/>
        </w:rPr>
        <w:t>。</w:t>
      </w:r>
      <w:r w:rsidRPr="003B4525">
        <w:rPr>
          <w:rFonts w:ascii="Times New Roman" w:eastAsia="ＭＳ 明朝" w:hAnsi="Times New Roman" w:cs="Times New Roman"/>
          <w:szCs w:val="21"/>
        </w:rPr>
        <w:t>中国が海軍増強の背景</w:t>
      </w:r>
    </w:p>
    <w:p w14:paraId="15325F08" w14:textId="75FB366C" w:rsidR="00EB198C" w:rsidRDefault="00EB198C" w:rsidP="004C3C7F">
      <w:pPr>
        <w:rPr>
          <w:rFonts w:ascii="Times New Roman" w:eastAsia="ＭＳ 明朝" w:hAnsi="Times New Roman" w:cs="Times New Roman"/>
          <w:szCs w:val="21"/>
        </w:rPr>
      </w:pPr>
      <w:r w:rsidRPr="003207E8">
        <w:rPr>
          <w:noProof/>
          <w:sz w:val="28"/>
          <w:szCs w:val="28"/>
        </w:rPr>
        <w:drawing>
          <wp:inline distT="0" distB="0" distL="0" distR="0" wp14:anchorId="13622118" wp14:editId="5561E074">
            <wp:extent cx="2857500" cy="1536560"/>
            <wp:effectExtent l="0" t="0" r="0" b="6985"/>
            <wp:docPr id="8" name="図 8" descr="2016年2月7日、日本の沖縄南部の石垣島に配備されている弾道ミサイル迎撃用として高い命中精度を誇る「パトリオット PAC-3」。 （Photo credit should read JIJI PRESS/AFP via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年2月7日、日本の沖縄南部の石垣島に配備されている弾道ミサイル迎撃用として高い命中精度を誇る「パトリオット PAC-3」。 （Photo credit should read JIJI PRESS/AFP via Getty Imag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0024" cy="1570181"/>
                    </a:xfrm>
                    <a:prstGeom prst="rect">
                      <a:avLst/>
                    </a:prstGeom>
                    <a:noFill/>
                    <a:ln>
                      <a:noFill/>
                    </a:ln>
                  </pic:spPr>
                </pic:pic>
              </a:graphicData>
            </a:graphic>
          </wp:inline>
        </w:drawing>
      </w:r>
      <w:r>
        <w:rPr>
          <w:noProof/>
        </w:rPr>
        <w:drawing>
          <wp:inline distT="0" distB="0" distL="0" distR="0" wp14:anchorId="33C81F61" wp14:editId="7CFB2455">
            <wp:extent cx="3438525" cy="1562100"/>
            <wp:effectExtent l="0" t="0" r="9525" b="0"/>
            <wp:docPr id="10" name="図 10" descr="ビジュアル検索クエリ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ビジュアル検索クエリイメー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8397" cy="1607471"/>
                    </a:xfrm>
                    <a:prstGeom prst="rect">
                      <a:avLst/>
                    </a:prstGeom>
                    <a:noFill/>
                    <a:ln>
                      <a:noFill/>
                    </a:ln>
                  </pic:spPr>
                </pic:pic>
              </a:graphicData>
            </a:graphic>
          </wp:inline>
        </w:drawing>
      </w:r>
    </w:p>
    <w:p w14:paraId="08637ADF" w14:textId="39AFA3E9" w:rsidR="00EB198C" w:rsidRPr="00267AF5" w:rsidRDefault="00EB198C" w:rsidP="00BD6B8A">
      <w:pPr>
        <w:ind w:firstLineChars="300" w:firstLine="571"/>
        <w:rPr>
          <w:rFonts w:ascii="ＭＳ ゴシック" w:eastAsia="ＭＳ ゴシック" w:hAnsi="ＭＳ ゴシック" w:cs="Times New Roman"/>
          <w:sz w:val="22"/>
          <w:szCs w:val="22"/>
        </w:rPr>
      </w:pPr>
      <w:r w:rsidRPr="00154360">
        <w:rPr>
          <w:rFonts w:ascii="ＭＳ ゴシック" w:eastAsia="ＭＳ ゴシック" w:hAnsi="ＭＳ ゴシック" w:cs="Times New Roman" w:hint="eastAsia"/>
          <w:szCs w:val="21"/>
        </w:rPr>
        <w:t>南西諸島・宮古島に配置されたPAC3</w:t>
      </w:r>
      <w:r>
        <w:rPr>
          <w:rFonts w:ascii="Times New Roman" w:eastAsia="ＭＳ 明朝" w:hAnsi="Times New Roman" w:cs="Times New Roman" w:hint="eastAsia"/>
          <w:szCs w:val="21"/>
        </w:rPr>
        <w:t xml:space="preserve">　　　　　　　</w:t>
      </w:r>
      <w:r w:rsidRPr="00154360">
        <w:rPr>
          <w:rFonts w:ascii="ＭＳ ゴシック" w:eastAsia="ＭＳ ゴシック" w:hAnsi="ＭＳ ゴシック" w:cs="Times New Roman"/>
          <w:szCs w:val="21"/>
        </w:rPr>
        <w:t>アメリカ・レイセオン社製の射程900キロのＬＲＡＳＭ</w:t>
      </w:r>
    </w:p>
    <w:p w14:paraId="1048627E" w14:textId="1510F3E8" w:rsidR="001D6BAC" w:rsidRPr="001D6BAC" w:rsidRDefault="001D6BAC" w:rsidP="001D6BAC">
      <w:pPr>
        <w:ind w:firstLineChars="400" w:firstLine="801"/>
        <w:rPr>
          <w:rFonts w:ascii="ＭＳ ゴシック" w:eastAsia="ＭＳ ゴシック" w:hAnsi="ＭＳ ゴシック" w:cs="ＭＳ 明朝"/>
          <w:sz w:val="22"/>
          <w:szCs w:val="22"/>
        </w:rPr>
      </w:pPr>
    </w:p>
    <w:p w14:paraId="43F73A44" w14:textId="30D4C9CD" w:rsidR="001D6BAC" w:rsidRPr="001D6BAC" w:rsidRDefault="001D6BAC" w:rsidP="001D6BAC">
      <w:pPr>
        <w:rPr>
          <w:rFonts w:ascii="ＭＳ 明朝" w:eastAsia="ＭＳ 明朝" w:hAnsi="ＭＳ 明朝" w:cs="ＭＳ 明朝"/>
          <w:sz w:val="22"/>
          <w:szCs w:val="22"/>
        </w:rPr>
      </w:pPr>
      <w:r w:rsidRPr="001D6BAC">
        <w:rPr>
          <w:rFonts w:ascii="ＭＳ 明朝" w:eastAsia="ＭＳ 明朝" w:hAnsi="ＭＳ 明朝" w:cs="ＭＳ 明朝" w:hint="eastAsia"/>
          <w:sz w:val="22"/>
          <w:szCs w:val="22"/>
        </w:rPr>
        <w:t>☛アメリカの最重要同盟国である日本には、在外米軍兵力33万6645人（2022.9）から17万2003人(2021.3)と約半分に削減しているなかで、2011年段階で第２位(4万8235人)から2021年段階で第１位（5万5297人）と増強している。右表で分かる通り、米軍が増えているのは唯一日本だけである。如何に日本列島の位置と役割が、アメリカ軍にとっても重要であるか示している。</w:t>
      </w:r>
    </w:p>
    <w:p w14:paraId="7E8308E8" w14:textId="77777777" w:rsidR="001D6BAC" w:rsidRPr="001D6BAC" w:rsidRDefault="001D6BAC" w:rsidP="001D6BAC">
      <w:pPr>
        <w:rPr>
          <w:rFonts w:ascii="ＭＳ 明朝" w:eastAsia="ＭＳ 明朝" w:hAnsi="ＭＳ 明朝" w:cs="ＭＳ 明朝"/>
          <w:sz w:val="22"/>
          <w:szCs w:val="22"/>
        </w:rPr>
      </w:pPr>
    </w:p>
    <w:p w14:paraId="03F9B40E" w14:textId="131C5AE1" w:rsidR="001D6BAC" w:rsidRPr="001D6BAC" w:rsidRDefault="001D6BAC" w:rsidP="001D6BAC">
      <w:pPr>
        <w:rPr>
          <w:rFonts w:ascii="ＭＳ 明朝" w:eastAsia="ＭＳ 明朝" w:hAnsi="ＭＳ 明朝" w:cs="ＭＳ 明朝"/>
          <w:sz w:val="22"/>
          <w:szCs w:val="22"/>
        </w:rPr>
      </w:pPr>
      <w:r w:rsidRPr="001D6BAC">
        <w:rPr>
          <w:rFonts w:ascii="ＭＳ 明朝" w:eastAsia="ＭＳ 明朝" w:hAnsi="ＭＳ 明朝" w:cs="ＭＳ 明朝" w:hint="eastAsia"/>
          <w:sz w:val="22"/>
          <w:szCs w:val="22"/>
        </w:rPr>
        <w:t>☛今国会でも最大の問題が防衛費増額である。安倍維政権次第に一貫して右肩上がり、つまり安倍準軍拡路線から岸田本格軍拡路線が最大化する方向性のなかで、金額が明示されない増額要求が固められてようとしている。</w:t>
      </w:r>
      <w:r w:rsidRPr="001D6BAC">
        <w:rPr>
          <w:rFonts w:ascii="ＭＳ 明朝" w:eastAsia="ＭＳ 明朝" w:hAnsi="ＭＳ 明朝" w:cs="ＭＳ 明朝" w:hint="eastAsia"/>
          <w:sz w:val="22"/>
          <w:szCs w:val="22"/>
          <w:u w:val="single"/>
        </w:rPr>
        <w:t>財政民主主義の点からも、平和主義の点からも、また平和外交の点からも大きな問題</w:t>
      </w:r>
      <w:r w:rsidRPr="001D6BAC">
        <w:rPr>
          <w:rFonts w:ascii="ＭＳ 明朝" w:eastAsia="ＭＳ 明朝" w:hAnsi="ＭＳ 明朝" w:cs="ＭＳ 明朝" w:hint="eastAsia"/>
          <w:sz w:val="22"/>
          <w:szCs w:val="22"/>
        </w:rPr>
        <w:t>である。</w:t>
      </w:r>
    </w:p>
    <w:p w14:paraId="1D7D35A9" w14:textId="77777777" w:rsidR="001D6BAC" w:rsidRPr="001D6BAC" w:rsidRDefault="001D6BAC" w:rsidP="001D6BAC">
      <w:pPr>
        <w:rPr>
          <w:rFonts w:ascii="ＭＳ 明朝" w:eastAsia="ＭＳ 明朝" w:hAnsi="ＭＳ 明朝" w:cs="ＭＳ 明朝"/>
          <w:sz w:val="22"/>
          <w:szCs w:val="22"/>
        </w:rPr>
      </w:pPr>
    </w:p>
    <w:p w14:paraId="67804D30" w14:textId="6E4E7FA2" w:rsidR="001D6BAC" w:rsidRPr="001D6BAC" w:rsidRDefault="003432CC" w:rsidP="001D6BAC">
      <w:pPr>
        <w:rPr>
          <w:rFonts w:ascii="ＭＳ ゴシック" w:eastAsia="ＭＳ ゴシック" w:hAnsi="ＭＳ ゴシック" w:cs="ＭＳ 明朝"/>
          <w:sz w:val="22"/>
          <w:szCs w:val="22"/>
        </w:rPr>
      </w:pPr>
      <w:r w:rsidRPr="001D6BAC">
        <w:rPr>
          <w:rFonts w:ascii="游明朝" w:eastAsia="游明朝" w:hAnsi="游明朝" w:cs="Times New Roman" w:hint="eastAsia"/>
          <w:noProof/>
        </w:rPr>
        <w:drawing>
          <wp:anchor distT="0" distB="0" distL="114300" distR="114300" simplePos="0" relativeHeight="251659776" behindDoc="1" locked="0" layoutInCell="1" allowOverlap="1" wp14:anchorId="01A6DB52" wp14:editId="100C28AD">
            <wp:simplePos x="0" y="0"/>
            <wp:positionH relativeFrom="margin">
              <wp:posOffset>4040798</wp:posOffset>
            </wp:positionH>
            <wp:positionV relativeFrom="paragraph">
              <wp:posOffset>76933</wp:posOffset>
            </wp:positionV>
            <wp:extent cx="2357755" cy="1508760"/>
            <wp:effectExtent l="0" t="0" r="4445" b="0"/>
            <wp:wrapTight wrapText="bothSides">
              <wp:wrapPolygon edited="0">
                <wp:start x="0" y="0"/>
                <wp:lineTo x="0" y="21273"/>
                <wp:lineTo x="21466" y="21273"/>
                <wp:lineTo x="21466" y="0"/>
                <wp:lineTo x="0" y="0"/>
              </wp:wrapPolygon>
            </wp:wrapTight>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7755" cy="1508760"/>
                    </a:xfrm>
                    <a:prstGeom prst="rect">
                      <a:avLst/>
                    </a:prstGeom>
                    <a:noFill/>
                  </pic:spPr>
                </pic:pic>
              </a:graphicData>
            </a:graphic>
            <wp14:sizeRelH relativeFrom="margin">
              <wp14:pctWidth>0</wp14:pctWidth>
            </wp14:sizeRelH>
            <wp14:sizeRelV relativeFrom="margin">
              <wp14:pctHeight>0</wp14:pctHeight>
            </wp14:sizeRelV>
          </wp:anchor>
        </w:drawing>
      </w:r>
      <w:r w:rsidR="001D6BAC" w:rsidRPr="001D6BAC">
        <w:rPr>
          <w:rFonts w:ascii="ＭＳ 明朝" w:eastAsia="ＭＳ 明朝" w:hAnsi="ＭＳ 明朝" w:cs="ＭＳ 明朝" w:hint="eastAsia"/>
          <w:sz w:val="22"/>
          <w:szCs w:val="22"/>
        </w:rPr>
        <w:t>☛右図は護衛艦「かが」（＝軽空母）に着艦するアメリカ軍のオスプレイである。アメリカ軍と自衛隊の一体化を象徴するシーンである。アメリカの軍事戦略は、丁度、ロシアの侵略戦争を阻止するとの口実に現在アメリカがウクライナへの軍事支援を行ってロシアとの戦争を継続し、ロシア国家の消耗と解体を策しているように、アメリカは日本をして中国に向かわせようとしていると解することもできる。仮に中国が台湾に武力侵攻したとしても、果たしてアメリカは直接的軍事行動を採るだろうか。私たちはロシアに対しては即時停戦を徹底して呼びかけることが重要ではないか。そして、ロシアのように中国が日本に向けて戦端を開く、というプロパガンダに便乗することは現に慎む必要があるのではないか。</w:t>
      </w:r>
      <w:r w:rsidR="001D6BAC" w:rsidRPr="001D6BAC">
        <w:rPr>
          <w:rFonts w:ascii="ＭＳ 明朝" w:eastAsia="ＭＳ 明朝" w:hAnsi="ＭＳ 明朝" w:cs="ＭＳ 明朝" w:hint="eastAsia"/>
          <w:sz w:val="22"/>
          <w:szCs w:val="22"/>
          <w:u w:val="single"/>
        </w:rPr>
        <w:t>私たちはロシアの侵略を徹底して糾弾すると同時に、ウクライナにも停戦交渉に入るようアプローチすべきではないか</w:t>
      </w:r>
      <w:r w:rsidR="001D6BAC" w:rsidRPr="001D6BAC">
        <w:rPr>
          <w:rFonts w:ascii="ＭＳ 明朝" w:eastAsia="ＭＳ 明朝" w:hAnsi="ＭＳ 明朝" w:cs="ＭＳ 明朝" w:hint="eastAsia"/>
          <w:sz w:val="22"/>
          <w:szCs w:val="22"/>
        </w:rPr>
        <w:t>。</w:t>
      </w:r>
    </w:p>
    <w:p w14:paraId="401E1E80" w14:textId="77777777" w:rsidR="001D6BAC" w:rsidRPr="001D6BAC" w:rsidRDefault="001D6BAC" w:rsidP="001D6BAC">
      <w:pPr>
        <w:rPr>
          <w:rFonts w:ascii="ＭＳ ゴシック" w:eastAsia="ＭＳ ゴシック" w:hAnsi="ＭＳ ゴシック" w:cs="ＭＳ 明朝"/>
          <w:sz w:val="22"/>
          <w:szCs w:val="22"/>
        </w:rPr>
      </w:pPr>
    </w:p>
    <w:p w14:paraId="5E84FC33" w14:textId="4669CD71" w:rsidR="001D6BAC" w:rsidRPr="001D6BAC" w:rsidRDefault="001D6BAC" w:rsidP="001D6BAC">
      <w:pPr>
        <w:rPr>
          <w:rFonts w:ascii="ＭＳ ゴシック" w:eastAsia="ＭＳ ゴシック" w:hAnsi="ＭＳ ゴシック" w:cs="ＭＳ 明朝"/>
          <w:sz w:val="22"/>
          <w:szCs w:val="22"/>
        </w:rPr>
      </w:pPr>
      <w:r w:rsidRPr="001D6BAC">
        <w:rPr>
          <w:rFonts w:ascii="ＭＳ ゴシック" w:eastAsia="ＭＳ ゴシック" w:hAnsi="ＭＳ ゴシック" w:cs="ＭＳ 明朝" w:hint="eastAsia"/>
          <w:sz w:val="22"/>
          <w:szCs w:val="22"/>
        </w:rPr>
        <w:t>☛反撃能力保有論の非憲法性と非軍事的合理性</w:t>
      </w:r>
      <w:r w:rsidRPr="001D6BAC">
        <w:rPr>
          <w:rFonts w:ascii="ＭＳ 明朝" w:eastAsia="ＭＳ 明朝" w:hAnsi="ＭＳ 明朝" w:cs="ＭＳ 明朝" w:hint="eastAsia"/>
          <w:sz w:val="22"/>
          <w:szCs w:val="22"/>
        </w:rPr>
        <w:t>＝敵基地攻撃能力（反撃能力）に充当される計画でラインアップされた主なスタンド・オフ・ミサイル。これにトマホーク５００発の買い入れも検討されている。これだけ多様なミサイルを買い入れる計画のなかで防衛費は膨らむばかリ。これらのミサイルで本当に日本の安全は守れるのか。むしろ相手方に脅威感と警戒感を与え、さらなる軍拡の口実を提供することになるのではないか。まさに「安全保障のジレンマ」に陥り、軍拡の連鎖を益々断ち切れなくなることは必至である。</w:t>
      </w:r>
      <w:r w:rsidRPr="001D6BAC">
        <w:rPr>
          <w:rFonts w:ascii="ＭＳ 明朝" w:eastAsia="ＭＳ 明朝" w:hAnsi="ＭＳ 明朝" w:cs="ＭＳ 明朝" w:hint="eastAsia"/>
          <w:sz w:val="22"/>
          <w:szCs w:val="22"/>
          <w:u w:val="single"/>
        </w:rPr>
        <w:t>反撃能力保有は憲法違反であると同時に軍事的にも合理性を欠いたもの</w:t>
      </w:r>
      <w:r w:rsidRPr="001D6BAC">
        <w:rPr>
          <w:rFonts w:ascii="ＭＳ 明朝" w:eastAsia="ＭＳ 明朝" w:hAnsi="ＭＳ 明朝" w:cs="ＭＳ 明朝" w:hint="eastAsia"/>
          <w:sz w:val="22"/>
          <w:szCs w:val="22"/>
        </w:rPr>
        <w:t>。一体何を根拠にして反撃を開始するのか、一体如何なる場所を反撃対象として選定するのか。</w:t>
      </w:r>
    </w:p>
    <w:p w14:paraId="2ECC195A" w14:textId="77777777" w:rsidR="001D6BAC" w:rsidRPr="001D6BAC" w:rsidRDefault="001D6BAC" w:rsidP="001D6BAC">
      <w:pPr>
        <w:rPr>
          <w:rFonts w:ascii="ＭＳ ゴシック" w:eastAsia="ＭＳ ゴシック" w:hAnsi="ＭＳ ゴシック" w:cs="ＭＳ 明朝"/>
          <w:sz w:val="22"/>
          <w:szCs w:val="22"/>
        </w:rPr>
      </w:pPr>
    </w:p>
    <w:p w14:paraId="05A93272" w14:textId="367CB54D" w:rsidR="006A296D" w:rsidRPr="006A296D" w:rsidRDefault="006A296D" w:rsidP="001F2BCA">
      <w:pPr>
        <w:tabs>
          <w:tab w:val="left" w:pos="4927"/>
        </w:tabs>
        <w:rPr>
          <w:rFonts w:ascii="ＭＳ ゴシック" w:eastAsia="ＭＳ ゴシック" w:hAnsi="ＭＳ ゴシック" w:cs="Times New Roman"/>
          <w:sz w:val="22"/>
          <w:szCs w:val="22"/>
        </w:rPr>
      </w:pPr>
      <w:r w:rsidRPr="006A296D">
        <w:rPr>
          <w:rFonts w:ascii="ＭＳ ゴシック" w:eastAsia="ＭＳ ゴシック" w:hAnsi="ＭＳ ゴシック" w:cs="Times New Roman" w:hint="eastAsia"/>
          <w:sz w:val="22"/>
          <w:szCs w:val="22"/>
        </w:rPr>
        <w:t>❹異様な防衛費増額</w:t>
      </w:r>
    </w:p>
    <w:p w14:paraId="0D27A756" w14:textId="5C3D1C22" w:rsidR="006A296D" w:rsidRDefault="00050266" w:rsidP="001F2BCA">
      <w:pPr>
        <w:tabs>
          <w:tab w:val="left" w:pos="4927"/>
        </w:tabs>
        <w:rPr>
          <w:rFonts w:ascii="Times New Roman" w:eastAsia="ＭＳ 明朝" w:hAnsi="Times New Roman" w:cs="Times New Roman"/>
          <w:szCs w:val="21"/>
        </w:rPr>
      </w:pPr>
      <w:r w:rsidRPr="008325C9">
        <w:rPr>
          <w:rFonts w:ascii="ＭＳ 明朝" w:eastAsia="ＭＳ 明朝" w:hAnsi="ＭＳ 明朝" w:cs="Times New Roman" w:hint="eastAsia"/>
          <w:noProof/>
          <w:sz w:val="22"/>
          <w:szCs w:val="22"/>
        </w:rPr>
        <w:drawing>
          <wp:anchor distT="0" distB="0" distL="114300" distR="114300" simplePos="0" relativeHeight="251648000" behindDoc="1" locked="0" layoutInCell="1" allowOverlap="1" wp14:anchorId="13E01D3C" wp14:editId="6431EAD4">
            <wp:simplePos x="0" y="0"/>
            <wp:positionH relativeFrom="margin">
              <wp:posOffset>-635</wp:posOffset>
            </wp:positionH>
            <wp:positionV relativeFrom="paragraph">
              <wp:posOffset>270510</wp:posOffset>
            </wp:positionV>
            <wp:extent cx="3194050" cy="2838450"/>
            <wp:effectExtent l="0" t="0" r="6350" b="0"/>
            <wp:wrapTight wrapText="bothSides">
              <wp:wrapPolygon edited="0">
                <wp:start x="0" y="0"/>
                <wp:lineTo x="0" y="21455"/>
                <wp:lineTo x="21514" y="21455"/>
                <wp:lineTo x="21514"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4050" cy="2838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0CD8EEED" wp14:editId="50BBC8F4">
            <wp:simplePos x="0" y="0"/>
            <wp:positionH relativeFrom="column">
              <wp:posOffset>3275965</wp:posOffset>
            </wp:positionH>
            <wp:positionV relativeFrom="paragraph">
              <wp:posOffset>238760</wp:posOffset>
            </wp:positionV>
            <wp:extent cx="3168650" cy="2832100"/>
            <wp:effectExtent l="0" t="0" r="0" b="6350"/>
            <wp:wrapTight wrapText="bothSides">
              <wp:wrapPolygon edited="0">
                <wp:start x="0" y="0"/>
                <wp:lineTo x="0" y="21503"/>
                <wp:lineTo x="21427" y="21503"/>
                <wp:lineTo x="21427" y="0"/>
                <wp:lineTo x="0" y="0"/>
              </wp:wrapPolygon>
            </wp:wrapTight>
            <wp:docPr id="7499" name="Picture 7499"/>
            <wp:cNvGraphicFramePr/>
            <a:graphic xmlns:a="http://schemas.openxmlformats.org/drawingml/2006/main">
              <a:graphicData uri="http://schemas.openxmlformats.org/drawingml/2006/picture">
                <pic:pic xmlns:pic="http://schemas.openxmlformats.org/drawingml/2006/picture">
                  <pic:nvPicPr>
                    <pic:cNvPr id="7499" name="Picture 74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650" cy="2832100"/>
                    </a:xfrm>
                    <a:prstGeom prst="rect">
                      <a:avLst/>
                    </a:prstGeom>
                  </pic:spPr>
                </pic:pic>
              </a:graphicData>
            </a:graphic>
            <wp14:sizeRelH relativeFrom="margin">
              <wp14:pctWidth>0</wp14:pctWidth>
            </wp14:sizeRelH>
            <wp14:sizeRelV relativeFrom="margin">
              <wp14:pctHeight>0</wp14:pctHeight>
            </wp14:sizeRelV>
          </wp:anchor>
        </w:drawing>
      </w:r>
      <w:r w:rsidR="006A296D">
        <w:rPr>
          <w:rFonts w:ascii="Times New Roman" w:eastAsia="ＭＳ 明朝" w:hAnsi="Times New Roman" w:cs="Times New Roman" w:hint="eastAsia"/>
          <w:szCs w:val="21"/>
        </w:rPr>
        <w:t>➡今後５年間で４３兆円（ローン含めた場合は６０兆円規模）。１００項目以上の事項要求の実態</w:t>
      </w:r>
    </w:p>
    <w:p w14:paraId="7693C11D" w14:textId="3903A77C" w:rsidR="00007858" w:rsidRDefault="00007858" w:rsidP="001F2BCA">
      <w:pPr>
        <w:tabs>
          <w:tab w:val="left" w:pos="4927"/>
        </w:tabs>
        <w:rPr>
          <w:rFonts w:ascii="Times New Roman" w:eastAsia="ＭＳ 明朝" w:hAnsi="Times New Roman" w:cs="Times New Roman"/>
          <w:szCs w:val="21"/>
        </w:rPr>
      </w:pPr>
    </w:p>
    <w:p w14:paraId="0E034773" w14:textId="77777777" w:rsidR="008175F6" w:rsidRDefault="002802BB" w:rsidP="001F2BCA">
      <w:pPr>
        <w:tabs>
          <w:tab w:val="left" w:pos="4927"/>
        </w:tabs>
        <w:rPr>
          <w:rFonts w:ascii="Times New Roman" w:eastAsia="ＭＳ 明朝" w:hAnsi="Times New Roman" w:cs="Times New Roman"/>
          <w:sz w:val="22"/>
          <w:szCs w:val="22"/>
        </w:rPr>
      </w:pPr>
      <w:r w:rsidRPr="00A4152E">
        <w:rPr>
          <w:rFonts w:ascii="Times New Roman" w:eastAsia="ＭＳ 明朝" w:hAnsi="Times New Roman" w:cs="Times New Roman" w:hint="eastAsia"/>
          <w:sz w:val="22"/>
          <w:szCs w:val="22"/>
        </w:rPr>
        <w:t>➡</w:t>
      </w:r>
      <w:r w:rsidR="00A4152E" w:rsidRPr="00A4152E">
        <w:rPr>
          <w:rFonts w:ascii="Times New Roman" w:eastAsia="ＭＳ 明朝" w:hAnsi="Times New Roman" w:cs="Times New Roman" w:hint="eastAsia"/>
          <w:sz w:val="22"/>
          <w:szCs w:val="22"/>
        </w:rPr>
        <w:t>上</w:t>
      </w:r>
      <w:r w:rsidRPr="00A4152E">
        <w:rPr>
          <w:rFonts w:ascii="Times New Roman" w:eastAsia="ＭＳ 明朝" w:hAnsi="Times New Roman" w:cs="Times New Roman" w:hint="eastAsia"/>
          <w:sz w:val="22"/>
          <w:szCs w:val="22"/>
        </w:rPr>
        <w:t>の表で明らかのように</w:t>
      </w:r>
      <w:r w:rsidR="00A4152E">
        <w:rPr>
          <w:rFonts w:ascii="Times New Roman" w:eastAsia="ＭＳ 明朝" w:hAnsi="Times New Roman" w:cs="Times New Roman" w:hint="eastAsia"/>
          <w:sz w:val="22"/>
          <w:szCs w:val="22"/>
        </w:rPr>
        <w:t>防衛費（＝軍事費）の伸び</w:t>
      </w:r>
      <w:r w:rsidR="00046349">
        <w:rPr>
          <w:rFonts w:ascii="Times New Roman" w:eastAsia="ＭＳ 明朝" w:hAnsi="Times New Roman" w:cs="Times New Roman" w:hint="eastAsia"/>
          <w:sz w:val="22"/>
          <w:szCs w:val="22"/>
        </w:rPr>
        <w:t>の急増ぶりは異様であり、日本の経済力の困窮化に拍車をかけるものである</w:t>
      </w:r>
      <w:r w:rsidR="00E96B55">
        <w:rPr>
          <w:rFonts w:ascii="Times New Roman" w:eastAsia="ＭＳ 明朝" w:hAnsi="Times New Roman" w:cs="Times New Roman" w:hint="eastAsia"/>
          <w:sz w:val="22"/>
          <w:szCs w:val="22"/>
        </w:rPr>
        <w:t>（出典：各年度予算の</w:t>
      </w:r>
      <w:r w:rsidR="003C5B37">
        <w:rPr>
          <w:rFonts w:ascii="Times New Roman" w:eastAsia="ＭＳ 明朝" w:hAnsi="Times New Roman" w:cs="Times New Roman" w:hint="eastAsia"/>
          <w:sz w:val="22"/>
          <w:szCs w:val="22"/>
        </w:rPr>
        <w:t>軍事費）</w:t>
      </w:r>
      <w:r w:rsidR="0072399E">
        <w:rPr>
          <w:rFonts w:ascii="Times New Roman" w:eastAsia="ＭＳ 明朝" w:hAnsi="Times New Roman" w:cs="Times New Roman" w:hint="eastAsia"/>
          <w:sz w:val="22"/>
          <w:szCs w:val="22"/>
        </w:rPr>
        <w:t>。下表は、「日本の</w:t>
      </w:r>
      <w:r w:rsidR="00CF66F9">
        <w:rPr>
          <w:rFonts w:ascii="Times New Roman" w:eastAsia="ＭＳ 明朝" w:hAnsi="Times New Roman" w:cs="Times New Roman" w:hint="eastAsia"/>
          <w:sz w:val="22"/>
          <w:szCs w:val="22"/>
        </w:rPr>
        <w:t>GDP</w:t>
      </w:r>
      <w:r w:rsidR="00CF66F9">
        <w:rPr>
          <w:rFonts w:ascii="Times New Roman" w:eastAsia="ＭＳ 明朝" w:hAnsi="Times New Roman" w:cs="Times New Roman" w:hint="eastAsia"/>
          <w:sz w:val="22"/>
          <w:szCs w:val="22"/>
        </w:rPr>
        <w:t>と世界に占める割合」（出典：</w:t>
      </w:r>
      <w:r w:rsidR="00CF66F9">
        <w:rPr>
          <w:rFonts w:ascii="Times New Roman" w:eastAsia="ＭＳ 明朝" w:hAnsi="Times New Roman" w:cs="Times New Roman" w:hint="eastAsia"/>
          <w:sz w:val="22"/>
          <w:szCs w:val="22"/>
        </w:rPr>
        <w:t>IMF</w:t>
      </w:r>
      <w:r w:rsidR="00CF66F9">
        <w:rPr>
          <w:rFonts w:ascii="Times New Roman" w:eastAsia="ＭＳ 明朝" w:hAnsi="Times New Roman" w:cs="Times New Roman" w:hint="eastAsia"/>
          <w:sz w:val="22"/>
          <w:szCs w:val="22"/>
        </w:rPr>
        <w:t>統計など）だが、</w:t>
      </w:r>
      <w:r w:rsidR="006B02B3">
        <w:rPr>
          <w:rFonts w:ascii="Times New Roman" w:eastAsia="ＭＳ 明朝" w:hAnsi="Times New Roman" w:cs="Times New Roman" w:hint="eastAsia"/>
          <w:sz w:val="22"/>
          <w:szCs w:val="22"/>
        </w:rPr>
        <w:t>日本の経済力の弱化は明白。</w:t>
      </w:r>
    </w:p>
    <w:p w14:paraId="112A8AA5" w14:textId="2F8814B4" w:rsidR="008175F6" w:rsidRDefault="00D27AE6" w:rsidP="008175F6">
      <w:pPr>
        <w:tabs>
          <w:tab w:val="left" w:pos="4927"/>
        </w:tabs>
        <w:ind w:firstLineChars="100" w:firstLine="200"/>
        <w:rPr>
          <w:rFonts w:ascii="Times New Roman" w:eastAsia="ＭＳ 明朝" w:hAnsi="Times New Roman" w:cs="Times New Roman"/>
          <w:szCs w:val="21"/>
        </w:rPr>
      </w:pPr>
      <w:r>
        <w:rPr>
          <w:rFonts w:ascii="Times New Roman" w:eastAsia="ＭＳ 明朝" w:hAnsi="Times New Roman" w:cs="Times New Roman" w:hint="eastAsia"/>
          <w:sz w:val="22"/>
          <w:szCs w:val="22"/>
        </w:rPr>
        <w:t>さらに、ロシアのウクライナ侵略以降、各国の軍事費の伸び率で言うと</w:t>
      </w:r>
      <w:r w:rsidRPr="006D5DF0">
        <w:rPr>
          <w:rFonts w:ascii="Times New Roman" w:eastAsia="ＭＳ 明朝" w:hAnsi="Times New Roman" w:cs="Times New Roman" w:hint="eastAsia"/>
          <w:sz w:val="22"/>
          <w:szCs w:val="22"/>
          <w:u w:val="single"/>
        </w:rPr>
        <w:t>日本が２６％でダントツ</w:t>
      </w:r>
      <w:r w:rsidR="000B2FF9" w:rsidRPr="006D5DF0">
        <w:rPr>
          <w:rFonts w:ascii="Times New Roman" w:eastAsia="ＭＳ 明朝" w:hAnsi="Times New Roman" w:cs="Times New Roman" w:hint="eastAsia"/>
          <w:sz w:val="22"/>
          <w:szCs w:val="22"/>
          <w:u w:val="single"/>
        </w:rPr>
        <w:t>の</w:t>
      </w:r>
      <w:r w:rsidRPr="006D5DF0">
        <w:rPr>
          <w:rFonts w:ascii="Times New Roman" w:eastAsia="ＭＳ 明朝" w:hAnsi="Times New Roman" w:cs="Times New Roman" w:hint="eastAsia"/>
          <w:sz w:val="22"/>
          <w:szCs w:val="22"/>
          <w:u w:val="single"/>
        </w:rPr>
        <w:t>トップ</w:t>
      </w:r>
      <w:r>
        <w:rPr>
          <w:rFonts w:ascii="Times New Roman" w:eastAsia="ＭＳ 明朝" w:hAnsi="Times New Roman" w:cs="Times New Roman" w:hint="eastAsia"/>
          <w:sz w:val="22"/>
          <w:szCs w:val="22"/>
        </w:rPr>
        <w:t>。序ドイツの１７％、台湾の１４％、</w:t>
      </w:r>
      <w:r w:rsidR="00AE717E">
        <w:rPr>
          <w:rFonts w:ascii="Times New Roman" w:eastAsia="ＭＳ 明朝" w:hAnsi="Times New Roman" w:cs="Times New Roman" w:hint="eastAsia"/>
          <w:sz w:val="22"/>
          <w:szCs w:val="22"/>
        </w:rPr>
        <w:t>イギリスの１２％、アメリカの１０％、フランスと中国の７％、韓国の</w:t>
      </w:r>
      <w:r w:rsidR="000B2FF9">
        <w:rPr>
          <w:rFonts w:ascii="Times New Roman" w:eastAsia="ＭＳ 明朝" w:hAnsi="Times New Roman" w:cs="Times New Roman" w:hint="eastAsia"/>
          <w:sz w:val="22"/>
          <w:szCs w:val="22"/>
        </w:rPr>
        <w:t>５％となっている（『日本経済新聞』</w:t>
      </w:r>
      <w:r w:rsidR="000B2FF9">
        <w:rPr>
          <w:rFonts w:ascii="Times New Roman" w:eastAsia="ＭＳ 明朝" w:hAnsi="Times New Roman" w:cs="Times New Roman" w:hint="eastAsia"/>
          <w:sz w:val="22"/>
          <w:szCs w:val="22"/>
        </w:rPr>
        <w:t>2023</w:t>
      </w:r>
      <w:r w:rsidR="000B2FF9">
        <w:rPr>
          <w:rFonts w:ascii="Times New Roman" w:eastAsia="ＭＳ 明朝" w:hAnsi="Times New Roman" w:cs="Times New Roman" w:hint="eastAsia"/>
          <w:sz w:val="22"/>
          <w:szCs w:val="22"/>
        </w:rPr>
        <w:t>年</w:t>
      </w:r>
      <w:r w:rsidR="000B2FF9">
        <w:rPr>
          <w:rFonts w:ascii="Times New Roman" w:eastAsia="ＭＳ 明朝" w:hAnsi="Times New Roman" w:cs="Times New Roman" w:hint="eastAsia"/>
          <w:sz w:val="22"/>
          <w:szCs w:val="22"/>
        </w:rPr>
        <w:t>1</w:t>
      </w:r>
      <w:r w:rsidR="000B2FF9">
        <w:rPr>
          <w:rFonts w:ascii="Times New Roman" w:eastAsia="ＭＳ 明朝" w:hAnsi="Times New Roman" w:cs="Times New Roman" w:hint="eastAsia"/>
          <w:sz w:val="22"/>
          <w:szCs w:val="22"/>
        </w:rPr>
        <w:t>月</w:t>
      </w:r>
      <w:r w:rsidR="000B2FF9">
        <w:rPr>
          <w:rFonts w:ascii="Times New Roman" w:eastAsia="ＭＳ 明朝" w:hAnsi="Times New Roman" w:cs="Times New Roman" w:hint="eastAsia"/>
          <w:sz w:val="22"/>
          <w:szCs w:val="22"/>
        </w:rPr>
        <w:t>30</w:t>
      </w:r>
      <w:r w:rsidR="000B2FF9">
        <w:rPr>
          <w:rFonts w:ascii="Times New Roman" w:eastAsia="ＭＳ 明朝" w:hAnsi="Times New Roman" w:cs="Times New Roman" w:hint="eastAsia"/>
          <w:sz w:val="22"/>
          <w:szCs w:val="22"/>
        </w:rPr>
        <w:t>日付）</w:t>
      </w:r>
    </w:p>
    <w:p w14:paraId="28844804" w14:textId="4121FC1A" w:rsidR="0041545C" w:rsidRDefault="0041545C" w:rsidP="001F2BCA">
      <w:pPr>
        <w:tabs>
          <w:tab w:val="left" w:pos="4927"/>
        </w:tabs>
        <w:rPr>
          <w:rFonts w:ascii="Times New Roman" w:eastAsia="ＭＳ 明朝" w:hAnsi="Times New Roman" w:cs="Times New Roman"/>
          <w:szCs w:val="21"/>
        </w:rPr>
      </w:pPr>
    </w:p>
    <w:p w14:paraId="5495A47B" w14:textId="7E1E295B" w:rsidR="008175F6" w:rsidRDefault="008175F6" w:rsidP="005376DB">
      <w:pPr>
        <w:spacing w:line="0" w:lineRule="atLeast"/>
        <w:rPr>
          <w:rFonts w:ascii="Times New Roman" w:eastAsia="ＭＳ 明朝" w:hAnsi="Times New Roman" w:cs="Times New Roman"/>
          <w:szCs w:val="21"/>
        </w:rPr>
      </w:pPr>
      <w:bookmarkStart w:id="3" w:name="_Hlk124776377"/>
    </w:p>
    <w:p w14:paraId="5222E859" w14:textId="6692F82F" w:rsidR="008175F6" w:rsidRPr="008175F6" w:rsidRDefault="008175F6" w:rsidP="005376DB">
      <w:pPr>
        <w:spacing w:line="0" w:lineRule="atLeast"/>
        <w:rPr>
          <w:rFonts w:ascii="ＭＳ ゴシック" w:eastAsia="ＭＳ ゴシック" w:hAnsi="ＭＳ ゴシック" w:cs="Times New Roman"/>
          <w:sz w:val="20"/>
          <w:szCs w:val="20"/>
        </w:rPr>
      </w:pPr>
      <w:r>
        <w:rPr>
          <w:rFonts w:ascii="Times New Roman" w:eastAsia="ＭＳ 明朝" w:hAnsi="Times New Roman" w:cs="Times New Roman"/>
          <w:noProof/>
          <w:szCs w:val="21"/>
        </w:rPr>
        <w:lastRenderedPageBreak/>
        <w:drawing>
          <wp:anchor distT="0" distB="0" distL="114300" distR="114300" simplePos="0" relativeHeight="251661312" behindDoc="1" locked="0" layoutInCell="1" allowOverlap="1" wp14:anchorId="77B834E1" wp14:editId="3D813F07">
            <wp:simplePos x="0" y="0"/>
            <wp:positionH relativeFrom="margin">
              <wp:posOffset>268605</wp:posOffset>
            </wp:positionH>
            <wp:positionV relativeFrom="paragraph">
              <wp:posOffset>-307975</wp:posOffset>
            </wp:positionV>
            <wp:extent cx="3247390" cy="1793240"/>
            <wp:effectExtent l="0" t="0" r="0" b="0"/>
            <wp:wrapTight wrapText="bothSides">
              <wp:wrapPolygon edited="0">
                <wp:start x="0" y="0"/>
                <wp:lineTo x="0" y="21340"/>
                <wp:lineTo x="21414" y="21340"/>
                <wp:lineTo x="21414"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7390" cy="1793240"/>
                    </a:xfrm>
                    <a:prstGeom prst="rect">
                      <a:avLst/>
                    </a:prstGeom>
                    <a:noFill/>
                    <a:ln>
                      <a:noFill/>
                    </a:ln>
                  </pic:spPr>
                </pic:pic>
              </a:graphicData>
            </a:graphic>
          </wp:anchor>
        </w:drawing>
      </w:r>
      <w:r w:rsidRPr="008175F6">
        <w:rPr>
          <w:rFonts w:ascii="ＭＳ ゴシック" w:eastAsia="ＭＳ ゴシック" w:hAnsi="ＭＳ ゴシック" w:cs="Times New Roman" w:hint="eastAsia"/>
          <w:sz w:val="20"/>
          <w:szCs w:val="20"/>
        </w:rPr>
        <w:t xml:space="preserve">＊棒グラフ　左目盛（単位：１００兆円）　</w:t>
      </w:r>
    </w:p>
    <w:p w14:paraId="567EA49A" w14:textId="4C735D4D" w:rsidR="008175F6" w:rsidRPr="008175F6" w:rsidRDefault="008175F6" w:rsidP="005376DB">
      <w:pPr>
        <w:spacing w:line="0" w:lineRule="atLeast"/>
        <w:rPr>
          <w:rFonts w:ascii="ＭＳ ゴシック" w:eastAsia="ＭＳ ゴシック" w:hAnsi="ＭＳ ゴシック"/>
          <w:sz w:val="20"/>
          <w:szCs w:val="20"/>
          <w:u w:val="double"/>
        </w:rPr>
      </w:pPr>
      <w:r w:rsidRPr="008175F6">
        <w:rPr>
          <w:rFonts w:ascii="ＭＳ ゴシック" w:eastAsia="ＭＳ ゴシック" w:hAnsi="ＭＳ ゴシック" w:cs="Times New Roman" w:hint="eastAsia"/>
          <w:sz w:val="20"/>
          <w:szCs w:val="20"/>
        </w:rPr>
        <w:t>＊折れ線グラフ　右目盛（単位：％）</w:t>
      </w:r>
    </w:p>
    <w:p w14:paraId="14EAFF86" w14:textId="3EB61AC2" w:rsidR="008175F6" w:rsidRDefault="008175F6" w:rsidP="005376DB">
      <w:pPr>
        <w:spacing w:line="0" w:lineRule="atLeast"/>
        <w:rPr>
          <w:rFonts w:ascii="UD デジタル 教科書体 NK-R" w:eastAsia="UD デジタル 教科書体 NK-R" w:hAnsi="HGP明朝E"/>
          <w:sz w:val="32"/>
          <w:szCs w:val="32"/>
          <w:u w:val="double"/>
        </w:rPr>
      </w:pPr>
    </w:p>
    <w:p w14:paraId="031CA4EB" w14:textId="34B388C7" w:rsidR="008175F6" w:rsidRDefault="008175F6" w:rsidP="005376DB">
      <w:pPr>
        <w:spacing w:line="0" w:lineRule="atLeast"/>
        <w:rPr>
          <w:rFonts w:ascii="UD デジタル 教科書体 NK-R" w:eastAsia="UD デジタル 教科書体 NK-R" w:hAnsi="HGP明朝E"/>
          <w:sz w:val="32"/>
          <w:szCs w:val="32"/>
          <w:u w:val="double"/>
        </w:rPr>
      </w:pPr>
    </w:p>
    <w:p w14:paraId="0A1605B1" w14:textId="49E37481" w:rsidR="008175F6" w:rsidRDefault="008175F6" w:rsidP="005376DB">
      <w:pPr>
        <w:spacing w:line="0" w:lineRule="atLeast"/>
        <w:rPr>
          <w:rFonts w:ascii="UD デジタル 教科書体 NK-R" w:eastAsia="UD デジタル 教科書体 NK-R" w:hAnsi="HGP明朝E"/>
          <w:sz w:val="32"/>
          <w:szCs w:val="32"/>
          <w:u w:val="double"/>
        </w:rPr>
      </w:pPr>
    </w:p>
    <w:p w14:paraId="35F952B4" w14:textId="77777777" w:rsidR="003F7AD8" w:rsidRDefault="003F7AD8" w:rsidP="005376DB">
      <w:pPr>
        <w:spacing w:line="0" w:lineRule="atLeast"/>
        <w:rPr>
          <w:rFonts w:ascii="UD デジタル 教科書体 NK-R" w:eastAsia="UD デジタル 教科書体 NK-R" w:hAnsi="HGP明朝E"/>
          <w:sz w:val="32"/>
          <w:szCs w:val="32"/>
          <w:u w:val="double"/>
        </w:rPr>
      </w:pPr>
    </w:p>
    <w:p w14:paraId="13092587" w14:textId="09E51306" w:rsidR="005376DB" w:rsidRPr="005376DB" w:rsidRDefault="006F21C6" w:rsidP="005376DB">
      <w:pPr>
        <w:spacing w:line="0" w:lineRule="atLeast"/>
        <w:rPr>
          <w:rFonts w:ascii="BIZ UDゴシック" w:eastAsia="BIZ UDゴシック" w:hAnsi="BIZ UDゴシック"/>
          <w:sz w:val="28"/>
          <w:szCs w:val="28"/>
          <w:u w:val="double"/>
        </w:rPr>
      </w:pPr>
      <w:r>
        <w:rPr>
          <w:rFonts w:ascii="UD デジタル 教科書体 NK-R" w:eastAsia="UD デジタル 教科書体 NK-R" w:hAnsi="HGP明朝E" w:hint="eastAsia"/>
          <w:sz w:val="32"/>
          <w:szCs w:val="32"/>
          <w:u w:val="double"/>
        </w:rPr>
        <w:t>３．「安保三文書」を批判する</w:t>
      </w:r>
      <w:r w:rsidR="006C69A0" w:rsidRPr="00005ED2">
        <w:rPr>
          <w:rFonts w:ascii="ＭＳ ゴシック" w:eastAsia="ＭＳ ゴシック" w:hAnsi="ＭＳ ゴシック" w:hint="eastAsia"/>
          <w:sz w:val="28"/>
          <w:szCs w:val="28"/>
          <w:u w:val="double"/>
        </w:rPr>
        <w:t>～</w:t>
      </w:r>
      <w:r w:rsidR="006C69A0" w:rsidRPr="00005ED2">
        <w:rPr>
          <w:rFonts w:ascii="ＭＳ ゴシック" w:eastAsia="ＭＳ ゴシック" w:hAnsi="ＭＳ ゴシック" w:cs="Segoe UI" w:hint="eastAsia"/>
          <w:color w:val="0F1419"/>
          <w:sz w:val="28"/>
          <w:szCs w:val="28"/>
          <w:u w:val="double"/>
          <w:shd w:val="clear" w:color="auto" w:fill="FFFFFF"/>
        </w:rPr>
        <w:t>「戦争が廊下の奥に立つてゐた」～</w:t>
      </w:r>
      <w:r w:rsidR="005376DB" w:rsidRPr="00005ED2">
        <w:rPr>
          <w:rFonts w:ascii="ＭＳ ゴシック" w:eastAsia="ＭＳ ゴシック" w:hAnsi="ＭＳ ゴシック" w:hint="eastAsia"/>
          <w:sz w:val="28"/>
          <w:szCs w:val="28"/>
          <w:u w:val="double"/>
        </w:rPr>
        <w:t xml:space="preserve">　</w:t>
      </w:r>
      <w:r w:rsidR="005376DB" w:rsidRPr="005376DB">
        <w:rPr>
          <w:rFonts w:ascii="BIZ UDゴシック" w:eastAsia="BIZ UDゴシック" w:hAnsi="BIZ UDゴシック" w:hint="eastAsia"/>
          <w:sz w:val="28"/>
          <w:szCs w:val="28"/>
          <w:u w:val="double"/>
        </w:rPr>
        <w:t xml:space="preserve">　　　　　　　　　　　　　　　　　　　　　　　　</w:t>
      </w:r>
    </w:p>
    <w:bookmarkEnd w:id="3"/>
    <w:p w14:paraId="60F15FAB" w14:textId="77777777" w:rsidR="005376DB" w:rsidRPr="005376DB" w:rsidRDefault="005376DB" w:rsidP="005376DB">
      <w:pPr>
        <w:spacing w:line="0" w:lineRule="atLeast"/>
        <w:rPr>
          <w:rFonts w:ascii="BIZ UDゴシック" w:eastAsia="BIZ UDゴシック" w:hAnsi="BIZ UDゴシック"/>
          <w:sz w:val="28"/>
          <w:szCs w:val="28"/>
        </w:rPr>
      </w:pPr>
    </w:p>
    <w:p w14:paraId="26F002BB" w14:textId="77777777" w:rsidR="005376DB" w:rsidRPr="005376DB" w:rsidRDefault="005376DB" w:rsidP="005376DB">
      <w:pPr>
        <w:rPr>
          <w:rFonts w:ascii="HG丸ｺﾞｼｯｸM-PRO" w:eastAsia="HG丸ｺﾞｼｯｸM-PRO" w:hAnsi="HG丸ｺﾞｼｯｸM-PRO" w:cs="Times New Roman"/>
          <w:sz w:val="24"/>
        </w:rPr>
      </w:pPr>
      <w:r w:rsidRPr="005376DB">
        <w:rPr>
          <w:rFonts w:ascii="HG丸ｺﾞｼｯｸM-PRO" w:eastAsia="HG丸ｺﾞｼｯｸM-PRO" w:hAnsi="HG丸ｺﾞｼｯｸM-PRO" w:hint="eastAsia"/>
          <w:sz w:val="24"/>
        </w:rPr>
        <w:t>１）偏在した国際軍事・政治の認識</w:t>
      </w:r>
      <w:r w:rsidRPr="005376DB">
        <w:rPr>
          <w:rFonts w:ascii="ＭＳ ゴシック" w:eastAsia="ＭＳ ゴシック" w:hAnsi="ＭＳ ゴシック" w:hint="eastAsia"/>
          <w:sz w:val="24"/>
        </w:rPr>
        <w:t xml:space="preserve">～対米従属文書の極み～　　</w:t>
      </w:r>
      <w:r w:rsidRPr="005376DB">
        <w:rPr>
          <w:rFonts w:ascii="HG丸ｺﾞｼｯｸM-PRO" w:eastAsia="HG丸ｺﾞｼｯｸM-PRO" w:hAnsi="HG丸ｺﾞｼｯｸM-PRO" w:hint="eastAsia"/>
          <w:sz w:val="24"/>
        </w:rPr>
        <w:t xml:space="preserve">　　　　　　　　　　　　　　　　　　　　　　</w:t>
      </w:r>
    </w:p>
    <w:p w14:paraId="60A59114" w14:textId="77777777" w:rsidR="005376DB" w:rsidRPr="005376DB" w:rsidRDefault="005376DB" w:rsidP="005376DB">
      <w:pPr>
        <w:topLinePunct/>
        <w:spacing w:line="0" w:lineRule="atLeast"/>
        <w:rPr>
          <w:rFonts w:ascii="ヒラギノ明朝体3" w:eastAsia="ヒラギノ明朝体3" w:hAnsi="HG丸ｺﾞｼｯｸM-PRO" w:cs="Times New Roman"/>
          <w:sz w:val="22"/>
          <w:szCs w:val="22"/>
        </w:rPr>
      </w:pPr>
      <w:r w:rsidRPr="005376DB">
        <w:rPr>
          <w:rFonts w:ascii="ヒラギノ明朝体3" w:eastAsia="ヒラギノ明朝体3" w:hAnsi="HG丸ｺﾞｼｯｸM-PRO" w:cs="Times New Roman" w:hint="eastAsia"/>
          <w:sz w:val="22"/>
          <w:szCs w:val="22"/>
        </w:rPr>
        <w:t xml:space="preserve">①「安保戦略」の核心部分＝　</w:t>
      </w:r>
    </w:p>
    <w:p w14:paraId="4ABBA19A" w14:textId="77777777" w:rsidR="005376DB" w:rsidRPr="005376DB" w:rsidRDefault="005376DB" w:rsidP="005376DB">
      <w:pPr>
        <w:topLinePunct/>
        <w:spacing w:line="0" w:lineRule="atLeast"/>
        <w:rPr>
          <w:rFonts w:ascii="ＭＳ 明朝" w:eastAsia="ＭＳ 明朝" w:hAnsi="ＭＳ 明朝" w:cs="Times New Roman"/>
          <w:sz w:val="22"/>
          <w:szCs w:val="22"/>
        </w:rPr>
      </w:pPr>
      <w:r w:rsidRPr="005376DB">
        <w:rPr>
          <w:rFonts w:ascii="ヒラギノ明朝体3" w:eastAsia="ヒラギノ明朝体3" w:hAnsi="Times New Roman" w:cs="Times New Roman" w:hint="eastAsia"/>
          <w:sz w:val="22"/>
          <w:szCs w:val="22"/>
        </w:rPr>
        <w:t>「</w:t>
      </w:r>
      <w:r w:rsidRPr="005376DB">
        <w:rPr>
          <w:rFonts w:ascii="ＭＳ 明朝" w:eastAsia="ＭＳ 明朝" w:hAnsi="ＭＳ 明朝" w:cs="Times New Roman" w:hint="eastAsia"/>
          <w:sz w:val="22"/>
          <w:szCs w:val="22"/>
        </w:rPr>
        <w:t>Ⅳ　我が国を取り巻く安全保障環境と我が国の安全保障上の課題」の「２　インド太平洋地域における安全保障環境と課題」の「</w:t>
      </w:r>
      <w:r w:rsidRPr="005376DB">
        <w:rPr>
          <w:rFonts w:ascii="ＭＳ 明朝" w:eastAsia="ＭＳ 明朝" w:hAnsi="ＭＳ 明朝" w:cs="ＭＳ 明朝" w:hint="eastAsia"/>
          <w:sz w:val="22"/>
          <w:szCs w:val="22"/>
        </w:rPr>
        <w:t>⑵</w:t>
      </w:r>
      <w:r w:rsidRPr="005376DB">
        <w:rPr>
          <w:rFonts w:ascii="ＭＳ 明朝" w:eastAsia="ＭＳ 明朝" w:hAnsi="ＭＳ 明朝" w:cs="Times New Roman" w:hint="eastAsia"/>
          <w:sz w:val="22"/>
          <w:szCs w:val="22"/>
        </w:rPr>
        <w:t>中国の安全保障上の動向」の項＝「</w:t>
      </w:r>
      <w:r w:rsidRPr="005376DB">
        <w:rPr>
          <w:rFonts w:ascii="ＭＳ ゴシック" w:eastAsia="ＭＳ ゴシック" w:hAnsi="ＭＳ ゴシック" w:cs="Times New Roman" w:hint="eastAsia"/>
          <w:sz w:val="22"/>
          <w:szCs w:val="22"/>
        </w:rPr>
        <w:t>現在の中国の対外的な姿勢や軍事動向等は、我が国と国際社会の深刻な、これまでにない最大の懸念事項であり・・・、法の支配に基づく国際秩序を強化する上で、これまでにない最大の戦略的挑戦</w:t>
      </w:r>
      <w:r w:rsidRPr="005376DB">
        <w:rPr>
          <w:rFonts w:ascii="ＭＳ 明朝" w:eastAsia="ＭＳ 明朝" w:hAnsi="ＭＳ 明朝" w:cs="Times New Roman" w:hint="eastAsia"/>
          <w:sz w:val="22"/>
          <w:szCs w:val="22"/>
        </w:rPr>
        <w:t>」</w:t>
      </w:r>
      <w:r w:rsidRPr="005376DB">
        <w:rPr>
          <w:rFonts w:ascii="ＭＳ 明朝" w:eastAsia="ＭＳ 明朝" w:hAnsi="ＭＳ 明朝" w:cs="Times New Roman" w:hint="eastAsia"/>
          <w:sz w:val="22"/>
          <w:szCs w:val="22"/>
          <w:vertAlign w:val="superscript"/>
        </w:rPr>
        <w:footnoteReference w:id="4"/>
      </w:r>
      <w:r w:rsidRPr="005376DB">
        <w:rPr>
          <w:rFonts w:ascii="ＭＳ 明朝" w:eastAsia="ＭＳ 明朝" w:hAnsi="ＭＳ 明朝" w:cs="Times New Roman" w:hint="eastAsia"/>
          <w:sz w:val="22"/>
          <w:szCs w:val="22"/>
        </w:rPr>
        <w:t>と明記</w:t>
      </w:r>
      <w:r w:rsidRPr="005376DB">
        <w:rPr>
          <w:rFonts w:ascii="ＭＳ 明朝" w:eastAsia="ＭＳ 明朝" w:hAnsi="ＭＳ 明朝" w:cs="Segoe UI Symbol"/>
          <w:sz w:val="22"/>
          <w:szCs w:val="22"/>
        </w:rPr>
        <w:t>☞</w:t>
      </w:r>
      <w:r w:rsidRPr="005376DB">
        <w:rPr>
          <w:rFonts w:ascii="ＭＳ 明朝" w:eastAsia="ＭＳ 明朝" w:hAnsi="ＭＳ 明朝" w:cs="Times New Roman" w:hint="eastAsia"/>
          <w:sz w:val="22"/>
          <w:szCs w:val="22"/>
        </w:rPr>
        <w:t>事実上中国を最大の仮想敵国と認定</w:t>
      </w:r>
    </w:p>
    <w:p w14:paraId="1B337C05"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p>
    <w:p w14:paraId="212994F3"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sz w:val="22"/>
          <w:szCs w:val="22"/>
        </w:rPr>
        <w:t>☞</w:t>
      </w:r>
      <w:r w:rsidRPr="005376DB">
        <w:rPr>
          <w:rFonts w:ascii="ＭＳ 明朝" w:eastAsia="ＭＳ 明朝" w:hAnsi="ＭＳ 明朝" w:cs="Times New Roman" w:hint="eastAsia"/>
          <w:sz w:val="22"/>
          <w:szCs w:val="22"/>
        </w:rPr>
        <w:t>「安保戦略」を大きく規定したのがアメリカの「国家安全保障戦略</w:t>
      </w:r>
      <w:r w:rsidRPr="005376DB">
        <w:rPr>
          <w:rFonts w:ascii="Times New Roman" w:eastAsia="ＭＳ 明朝" w:hAnsi="Times New Roman" w:cs="Times New Roman"/>
          <w:sz w:val="22"/>
          <w:szCs w:val="22"/>
        </w:rPr>
        <w:t>（</w:t>
      </w:r>
      <w:r w:rsidRPr="005376DB">
        <w:rPr>
          <w:rFonts w:ascii="Times New Roman" w:eastAsia="ＭＳ 明朝" w:hAnsi="Times New Roman" w:cs="Times New Roman"/>
          <w:sz w:val="22"/>
          <w:szCs w:val="22"/>
        </w:rPr>
        <w:t>NATIONAL SECURITY STERTGY</w:t>
      </w:r>
      <w:r w:rsidRPr="005376DB">
        <w:rPr>
          <w:rFonts w:ascii="Times New Roman" w:eastAsia="ＭＳ 明朝" w:hAnsi="Times New Roman" w:cs="Times New Roman"/>
          <w:sz w:val="22"/>
          <w:szCs w:val="22"/>
        </w:rPr>
        <w:t>）」</w:t>
      </w:r>
      <w:r w:rsidRPr="005376DB">
        <w:rPr>
          <w:rFonts w:ascii="ＭＳ 明朝" w:eastAsia="ＭＳ 明朝" w:hAnsi="ＭＳ 明朝" w:cs="Times New Roman" w:hint="eastAsia"/>
          <w:sz w:val="22"/>
          <w:szCs w:val="22"/>
        </w:rPr>
        <w:t>（以下、「新米戦略」と略す）であり、それは２０２２年１０月１２日に公表された</w:t>
      </w:r>
      <w:r w:rsidRPr="005376DB">
        <w:rPr>
          <w:rFonts w:ascii="ＭＳ 明朝" w:eastAsia="ＭＳ 明朝" w:hAnsi="ＭＳ 明朝" w:cs="Times New Roman" w:hint="eastAsia"/>
          <w:sz w:val="22"/>
          <w:szCs w:val="22"/>
          <w:vertAlign w:val="superscript"/>
        </w:rPr>
        <w:footnoteReference w:id="5"/>
      </w:r>
      <w:r w:rsidRPr="005376DB">
        <w:rPr>
          <w:rFonts w:ascii="ＭＳ 明朝" w:eastAsia="ＭＳ 明朝" w:hAnsi="ＭＳ 明朝" w:cs="Times New Roman" w:hint="eastAsia"/>
          <w:sz w:val="22"/>
          <w:szCs w:val="22"/>
        </w:rPr>
        <w:t>。英文で４８頁に及ぶ長文である。同文書は軍事領域に限定されず、経済・教育・技術・自然・食料など広範囲の領域が対象となっている。国力の総体が「新米戦略」の課題としている。そのなかで注目されるのは、アメリカの軍事力が前例にないほどに世界で圧倒的な優位性を確保しており、国益保護のためには躊躇なく、その力を行使するとしていることである</w:t>
      </w:r>
      <w:r w:rsidRPr="005376DB">
        <w:rPr>
          <w:rFonts w:ascii="ＭＳ 明朝" w:eastAsia="ＭＳ 明朝" w:hAnsi="ＭＳ 明朝" w:cs="Times New Roman" w:hint="eastAsia"/>
          <w:sz w:val="22"/>
          <w:szCs w:val="22"/>
          <w:vertAlign w:val="superscript"/>
        </w:rPr>
        <w:footnoteReference w:id="6"/>
      </w:r>
      <w:r w:rsidRPr="005376DB">
        <w:rPr>
          <w:rFonts w:ascii="ＭＳ 明朝" w:eastAsia="ＭＳ 明朝" w:hAnsi="ＭＳ 明朝" w:cs="Times New Roman" w:hint="eastAsia"/>
          <w:sz w:val="22"/>
          <w:szCs w:val="22"/>
        </w:rPr>
        <w:t>。</w:t>
      </w:r>
    </w:p>
    <w:p w14:paraId="5343EC8B"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p>
    <w:p w14:paraId="6FD66829"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r w:rsidRPr="005376DB">
        <w:rPr>
          <w:rFonts w:ascii="ＭＳ 明朝" w:eastAsia="ＭＳ 明朝" w:hAnsi="ＭＳ 明朝" w:cs="Segoe UI Symbol"/>
          <w:sz w:val="22"/>
          <w:szCs w:val="22"/>
        </w:rPr>
        <w:t>☞</w:t>
      </w:r>
      <w:r w:rsidRPr="005376DB">
        <w:rPr>
          <w:rFonts w:ascii="ＭＳ 明朝" w:eastAsia="ＭＳ 明朝" w:hAnsi="ＭＳ 明朝" w:cs="Times New Roman" w:hint="eastAsia"/>
          <w:sz w:val="22"/>
          <w:szCs w:val="22"/>
        </w:rPr>
        <w:t>多様な条件を留保しながらも、対中国・ロシアがアメリカの国益を侵す恐れのある時は戦争発動に訴える覚悟と用意のあることを示している。そして日本に関る記述は全体としては非常に少ないが、「インド太平洋同盟」を履行するために「</w:t>
      </w:r>
      <w:r w:rsidRPr="005376DB">
        <w:rPr>
          <w:rFonts w:ascii="ＭＳ ゴシック" w:eastAsia="ＭＳ ゴシック" w:hAnsi="ＭＳ ゴシック" w:cs="Times New Roman" w:hint="eastAsia"/>
          <w:szCs w:val="21"/>
        </w:rPr>
        <w:t>日本、韓国、フィリピン、タイとの鉄壁の関係を再確認する。同時に同盟を継続していく</w:t>
      </w:r>
      <w:r w:rsidRPr="005376DB">
        <w:rPr>
          <w:rFonts w:ascii="ＭＳ 明朝" w:eastAsia="ＭＳ 明朝" w:hAnsi="ＭＳ 明朝" w:cs="Times New Roman" w:hint="eastAsia"/>
          <w:sz w:val="22"/>
          <w:szCs w:val="22"/>
        </w:rPr>
        <w:t>」</w:t>
      </w:r>
      <w:r w:rsidRPr="005376DB">
        <w:rPr>
          <w:rFonts w:ascii="ＭＳ 明朝" w:eastAsia="ＭＳ 明朝" w:hAnsi="ＭＳ 明朝" w:cs="Times New Roman" w:hint="eastAsia"/>
          <w:sz w:val="22"/>
          <w:szCs w:val="22"/>
          <w:vertAlign w:val="superscript"/>
        </w:rPr>
        <w:footnoteReference w:id="7"/>
      </w:r>
      <w:r w:rsidRPr="005376DB">
        <w:rPr>
          <w:rFonts w:ascii="ＭＳ 明朝" w:eastAsia="ＭＳ 明朝" w:hAnsi="ＭＳ 明朝" w:cs="Times New Roman" w:hint="eastAsia"/>
          <w:sz w:val="22"/>
          <w:szCs w:val="22"/>
        </w:rPr>
        <w:t>との強いメッセージが記述されている。</w:t>
      </w:r>
    </w:p>
    <w:p w14:paraId="0F66DAAB" w14:textId="77777777" w:rsidR="005376DB" w:rsidRPr="005376DB" w:rsidRDefault="005376DB" w:rsidP="005376DB">
      <w:pPr>
        <w:topLinePunct/>
        <w:spacing w:line="0" w:lineRule="atLeast"/>
        <w:ind w:firstLineChars="100" w:firstLine="200"/>
        <w:rPr>
          <w:rFonts w:ascii="ＭＳ 明朝" w:eastAsia="ＭＳ 明朝" w:hAnsi="ＭＳ 明朝" w:cs="Times New Roman"/>
          <w:sz w:val="22"/>
          <w:szCs w:val="22"/>
        </w:rPr>
      </w:pPr>
    </w:p>
    <w:p w14:paraId="77DF89A4" w14:textId="77777777" w:rsidR="005376DB" w:rsidRPr="005376DB" w:rsidRDefault="005376DB" w:rsidP="005376DB">
      <w:pPr>
        <w:topLinePunct/>
        <w:spacing w:line="0" w:lineRule="atLeast"/>
        <w:rPr>
          <w:rFonts w:ascii="ＭＳ 明朝" w:eastAsia="ＭＳ 明朝" w:hAnsi="ＭＳ 明朝" w:cs="Times New Roman"/>
          <w:sz w:val="22"/>
          <w:szCs w:val="22"/>
        </w:rPr>
      </w:pPr>
      <w:r w:rsidRPr="005376DB">
        <w:rPr>
          <w:rFonts w:ascii="ＭＳ 明朝" w:eastAsia="ＭＳ 明朝" w:hAnsi="ＭＳ 明朝" w:cs="Segoe UI Symbol"/>
          <w:sz w:val="22"/>
          <w:szCs w:val="22"/>
        </w:rPr>
        <w:t>☞</w:t>
      </w:r>
      <w:r w:rsidRPr="005376DB">
        <w:rPr>
          <w:rFonts w:ascii="ＭＳ 明朝" w:eastAsia="ＭＳ 明朝" w:hAnsi="ＭＳ 明朝" w:cs="Times New Roman" w:hint="eastAsia"/>
          <w:sz w:val="22"/>
          <w:szCs w:val="22"/>
        </w:rPr>
        <w:t>４８頁にわたる「新米戦略」は、特に軍事領域に限定されず、国家を構成する多領域にわたる言及がなされている。これを軍事領域に絞って言えば、多国間軍事同盟の徹底化によるアメリカの軍事的優位性のさらなる継続化である。そして、日米関係を「</w:t>
      </w:r>
      <w:r w:rsidRPr="005376DB">
        <w:rPr>
          <w:rFonts w:ascii="ＭＳ ゴシック" w:eastAsia="ＭＳ ゴシック" w:hAnsi="ＭＳ ゴシック" w:cs="Times New Roman" w:hint="eastAsia"/>
          <w:szCs w:val="21"/>
        </w:rPr>
        <w:t>鉄壁の関係</w:t>
      </w:r>
      <w:r w:rsidRPr="005376DB">
        <w:rPr>
          <w:rFonts w:ascii="ＭＳ 明朝" w:eastAsia="ＭＳ 明朝" w:hAnsi="ＭＳ 明朝" w:cs="Times New Roman" w:hint="eastAsia"/>
          <w:sz w:val="22"/>
          <w:szCs w:val="22"/>
        </w:rPr>
        <w:t>」</w:t>
      </w:r>
      <w:r w:rsidRPr="005376DB">
        <w:rPr>
          <w:rFonts w:ascii="Times New Roman" w:eastAsia="ＭＳ 明朝" w:hAnsi="Times New Roman" w:cs="Times New Roman"/>
          <w:sz w:val="22"/>
          <w:szCs w:val="22"/>
        </w:rPr>
        <w:t>（</w:t>
      </w:r>
      <w:r w:rsidRPr="005376DB">
        <w:rPr>
          <w:rFonts w:ascii="Times New Roman" w:eastAsia="ＭＳ 明朝" w:hAnsi="Times New Roman" w:cs="Times New Roman"/>
          <w:sz w:val="22"/>
          <w:szCs w:val="22"/>
        </w:rPr>
        <w:t>iron-clad commitments</w:t>
      </w:r>
      <w:r w:rsidRPr="005376DB">
        <w:rPr>
          <w:rFonts w:ascii="Times New Roman" w:eastAsia="ＭＳ 明朝" w:hAnsi="Times New Roman" w:cs="Times New Roman"/>
          <w:sz w:val="22"/>
          <w:szCs w:val="22"/>
        </w:rPr>
        <w:t>）と</w:t>
      </w:r>
      <w:r w:rsidRPr="005376DB">
        <w:rPr>
          <w:rFonts w:ascii="ＭＳ 明朝" w:eastAsia="ＭＳ 明朝" w:hAnsi="ＭＳ 明朝" w:cs="Times New Roman" w:hint="eastAsia"/>
          <w:sz w:val="22"/>
          <w:szCs w:val="22"/>
        </w:rPr>
        <w:t>位置付ける。日米同盟強化に留まらず、軍事・経済・政治など多領域にわたっても一切の隙間を生じさせないことが目標とされる。</w:t>
      </w:r>
      <w:r w:rsidRPr="005376DB">
        <w:rPr>
          <w:rFonts w:ascii="ＭＳ 明朝" w:eastAsia="ＭＳ 明朝" w:hAnsi="ＭＳ 明朝" w:cs="Segoe UI Symbol"/>
          <w:sz w:val="22"/>
          <w:szCs w:val="22"/>
        </w:rPr>
        <w:t>☞</w:t>
      </w:r>
      <w:r w:rsidRPr="005376DB">
        <w:rPr>
          <w:rFonts w:ascii="ＭＳ 明朝" w:eastAsia="ＭＳ 明朝" w:hAnsi="ＭＳ 明朝" w:cs="Times New Roman" w:hint="eastAsia"/>
          <w:sz w:val="22"/>
          <w:szCs w:val="22"/>
          <w:u w:val="single"/>
        </w:rPr>
        <w:t>日本の「安保戦略」は、以上で示した「新米戦略」の日本バージョンに過ぎない</w:t>
      </w:r>
      <w:r w:rsidRPr="005376DB">
        <w:rPr>
          <w:rFonts w:ascii="ＭＳ 明朝" w:eastAsia="ＭＳ 明朝" w:hAnsi="ＭＳ 明朝" w:cs="Times New Roman" w:hint="eastAsia"/>
          <w:sz w:val="22"/>
          <w:szCs w:val="22"/>
        </w:rPr>
        <w:t>、と言っても過言ではない</w:t>
      </w:r>
    </w:p>
    <w:p w14:paraId="55B04945" w14:textId="77777777" w:rsidR="005376DB" w:rsidRPr="005376DB" w:rsidRDefault="005376DB" w:rsidP="005376DB">
      <w:pPr>
        <w:topLinePunct/>
        <w:spacing w:line="0" w:lineRule="atLeast"/>
        <w:ind w:firstLineChars="100" w:firstLine="200"/>
        <w:rPr>
          <w:rFonts w:ascii="ＭＳ 明朝" w:eastAsia="ＭＳ 明朝" w:hAnsi="ＭＳ 明朝" w:cs="Times New Roman"/>
          <w:sz w:val="22"/>
          <w:szCs w:val="22"/>
        </w:rPr>
      </w:pPr>
    </w:p>
    <w:p w14:paraId="66F7BD19"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Times New Roman" w:hint="eastAsia"/>
          <w:sz w:val="22"/>
          <w:szCs w:val="22"/>
        </w:rPr>
        <w:t>②事実上の中国敵視論と軍事ブロックへの参入の宣言＝</w:t>
      </w:r>
    </w:p>
    <w:p w14:paraId="491E4A8A"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sz w:val="22"/>
          <w:szCs w:val="22"/>
        </w:rPr>
        <w:lastRenderedPageBreak/>
        <w:t>☞</w:t>
      </w:r>
      <w:r w:rsidRPr="005376DB">
        <w:rPr>
          <w:rFonts w:ascii="ＭＳ 明朝" w:eastAsia="ＭＳ 明朝" w:hAnsi="ＭＳ 明朝" w:cs="Times New Roman" w:hint="eastAsia"/>
          <w:sz w:val="22"/>
          <w:szCs w:val="22"/>
        </w:rPr>
        <w:t>中国は確かに、人権問題や異常気象問題など人類共通の普遍的な課題、価値観の相違などへの対応ぶりが、いわゆる西側との間に埋め難い乖離を生んでいる。共存不能との前提から対抗から対立に向かわざるを得ないのか。</w:t>
      </w:r>
    </w:p>
    <w:p w14:paraId="2A1E5D89" w14:textId="77777777" w:rsidR="005376DB" w:rsidRPr="005376DB" w:rsidRDefault="005376DB" w:rsidP="005376DB">
      <w:pPr>
        <w:spacing w:line="0" w:lineRule="atLeast"/>
        <w:rPr>
          <w:rFonts w:ascii="ＭＳ 明朝" w:eastAsia="ＭＳ 明朝" w:hAnsi="ＭＳ 明朝" w:cs="Times New Roman"/>
          <w:sz w:val="22"/>
          <w:szCs w:val="22"/>
        </w:rPr>
      </w:pPr>
    </w:p>
    <w:p w14:paraId="69F71C98"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sz w:val="22"/>
          <w:szCs w:val="22"/>
        </w:rPr>
        <w:t>☞</w:t>
      </w:r>
      <w:r w:rsidRPr="005376DB">
        <w:rPr>
          <w:rFonts w:ascii="ＭＳ 明朝" w:eastAsia="ＭＳ 明朝" w:hAnsi="ＭＳ 明朝" w:cs="Times New Roman" w:hint="eastAsia"/>
          <w:sz w:val="22"/>
          <w:szCs w:val="22"/>
        </w:rPr>
        <w:t>中国は軍事的脅威か　虚構の脅威論を越えて</w:t>
      </w:r>
    </w:p>
    <w:p w14:paraId="4810EC87" w14:textId="77777777" w:rsidR="005376DB" w:rsidRPr="005376DB" w:rsidRDefault="005376DB" w:rsidP="005376DB">
      <w:pPr>
        <w:spacing w:line="0" w:lineRule="atLeast"/>
        <w:rPr>
          <w:rFonts w:ascii="ＭＳ 明朝" w:eastAsia="ＭＳ 明朝" w:hAnsi="ＭＳ 明朝"/>
          <w:sz w:val="22"/>
          <w:szCs w:val="22"/>
        </w:rPr>
      </w:pPr>
      <w:r w:rsidRPr="005376DB">
        <w:rPr>
          <w:rFonts w:ascii="ＭＳ 明朝" w:eastAsia="ＭＳ 明朝" w:hAnsi="ＭＳ 明朝" w:hint="eastAsia"/>
          <w:sz w:val="22"/>
          <w:szCs w:val="22"/>
        </w:rPr>
        <w:t>世界の超軍事大国はアメリカ（国防</w:t>
      </w:r>
      <w:r w:rsidRPr="005376DB">
        <w:rPr>
          <w:rFonts w:ascii="Times New Roman" w:eastAsia="ＭＳ 明朝" w:hAnsi="Times New Roman" w:cs="Times New Roman"/>
          <w:sz w:val="22"/>
          <w:szCs w:val="22"/>
        </w:rPr>
        <w:t>費</w:t>
      </w:r>
      <w:r w:rsidRPr="005376DB">
        <w:rPr>
          <w:rFonts w:ascii="Times New Roman" w:eastAsia="ＭＳ 明朝" w:hAnsi="Times New Roman" w:cs="Times New Roman"/>
          <w:sz w:val="22"/>
          <w:szCs w:val="22"/>
        </w:rPr>
        <w:t>100</w:t>
      </w:r>
      <w:r w:rsidRPr="005376DB">
        <w:rPr>
          <w:rFonts w:ascii="Times New Roman" w:eastAsia="ＭＳ 明朝" w:hAnsi="Times New Roman" w:cs="Times New Roman"/>
          <w:sz w:val="22"/>
          <w:szCs w:val="22"/>
        </w:rPr>
        <w:t>兆円余、世界に</w:t>
      </w:r>
      <w:r w:rsidRPr="005376DB">
        <w:rPr>
          <w:rFonts w:ascii="Times New Roman" w:eastAsia="ＭＳ 明朝" w:hAnsi="Times New Roman" w:cs="Times New Roman"/>
          <w:sz w:val="22"/>
          <w:szCs w:val="22"/>
        </w:rPr>
        <w:t>800</w:t>
      </w:r>
      <w:r w:rsidRPr="005376DB">
        <w:rPr>
          <w:rFonts w:ascii="Times New Roman" w:eastAsia="ＭＳ 明朝" w:hAnsi="Times New Roman" w:cs="Times New Roman"/>
          <w:sz w:val="22"/>
          <w:szCs w:val="22"/>
        </w:rPr>
        <w:t>ヵ所近い軍事基地・施設、日本・韓国などと軍事同盟を締結、</w:t>
      </w:r>
      <w:r w:rsidRPr="005376DB">
        <w:rPr>
          <w:rFonts w:ascii="Times New Roman" w:eastAsia="ＭＳ 明朝" w:hAnsi="Times New Roman" w:cs="Times New Roman"/>
          <w:sz w:val="22"/>
          <w:szCs w:val="22"/>
        </w:rPr>
        <w:t>QUAD</w:t>
      </w:r>
      <w:r w:rsidRPr="005376DB">
        <w:rPr>
          <w:rFonts w:ascii="Times New Roman" w:eastAsia="ＭＳ 明朝" w:hAnsi="Times New Roman" w:cs="Times New Roman"/>
          <w:sz w:val="22"/>
          <w:szCs w:val="22"/>
        </w:rPr>
        <w:t>や</w:t>
      </w:r>
      <w:r w:rsidRPr="005376DB">
        <w:rPr>
          <w:rFonts w:ascii="Times New Roman" w:eastAsia="ＭＳ 明朝" w:hAnsi="Times New Roman" w:cs="Times New Roman"/>
          <w:sz w:val="22"/>
          <w:szCs w:val="22"/>
        </w:rPr>
        <w:t>AUKUS</w:t>
      </w:r>
      <w:r w:rsidRPr="005376DB">
        <w:rPr>
          <w:rFonts w:ascii="ＭＳ 明朝" w:eastAsia="ＭＳ 明朝" w:hAnsi="ＭＳ 明朝" w:cs="Times New Roman" w:hint="eastAsia"/>
          <w:sz w:val="22"/>
          <w:szCs w:val="22"/>
        </w:rPr>
        <w:t>など</w:t>
      </w:r>
      <w:r w:rsidRPr="005376DB">
        <w:rPr>
          <w:rFonts w:ascii="ＭＳ 明朝" w:eastAsia="ＭＳ 明朝" w:hAnsi="ＭＳ 明朝" w:hint="eastAsia"/>
          <w:sz w:val="22"/>
          <w:szCs w:val="22"/>
        </w:rPr>
        <w:t>多国軍準軍事同盟を締結）</w:t>
      </w:r>
      <w:r w:rsidRPr="005376DB">
        <w:rPr>
          <w:rFonts w:ascii="ＭＳ 明朝" w:eastAsia="ＭＳ 明朝" w:hAnsi="ＭＳ 明朝" w:cs="Segoe UI Symbol"/>
          <w:sz w:val="22"/>
          <w:szCs w:val="22"/>
        </w:rPr>
        <w:t>☞</w:t>
      </w:r>
      <w:r w:rsidRPr="005376DB">
        <w:rPr>
          <w:rFonts w:ascii="ＭＳ 明朝" w:eastAsia="ＭＳ 明朝" w:hAnsi="ＭＳ 明朝" w:hint="eastAsia"/>
          <w:sz w:val="22"/>
          <w:szCs w:val="22"/>
        </w:rPr>
        <w:t>多国間軍事同盟による軍事力による国際秩序の形成を実行⇒あらゆる国際事象を軍事力によって解決可能とするが、経済力の停滞・衰退で恒久的持続性には陰り。</w:t>
      </w:r>
    </w:p>
    <w:p w14:paraId="4C4ED3CE" w14:textId="77777777" w:rsidR="005376DB" w:rsidRPr="005376DB" w:rsidRDefault="005376DB" w:rsidP="005376DB">
      <w:pPr>
        <w:spacing w:line="0" w:lineRule="atLeast"/>
        <w:rPr>
          <w:rFonts w:ascii="ＭＳ 明朝" w:eastAsia="ＭＳ 明朝" w:hAnsi="ＭＳ 明朝"/>
          <w:sz w:val="22"/>
          <w:szCs w:val="22"/>
        </w:rPr>
      </w:pPr>
    </w:p>
    <w:p w14:paraId="07205ABC"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hint="eastAsia"/>
          <w:sz w:val="22"/>
          <w:szCs w:val="22"/>
        </w:rPr>
        <w:t>☞</w:t>
      </w:r>
      <w:r w:rsidRPr="005376DB">
        <w:rPr>
          <w:rFonts w:ascii="ＭＳ 明朝" w:eastAsia="ＭＳ 明朝" w:hAnsi="ＭＳ 明朝" w:hint="eastAsia"/>
          <w:sz w:val="22"/>
          <w:szCs w:val="22"/>
        </w:rPr>
        <w:t>中国はアメリカを凌駕する超経済大国</w:t>
      </w:r>
      <w:r w:rsidRPr="005376DB">
        <w:rPr>
          <w:rFonts w:ascii="ＭＳ 明朝" w:eastAsia="ＭＳ 明朝" w:hAnsi="ＭＳ 明朝" w:cs="Times New Roman" w:hint="eastAsia"/>
          <w:sz w:val="22"/>
          <w:szCs w:val="22"/>
          <w:vertAlign w:val="superscript"/>
        </w:rPr>
        <w:footnoteReference w:id="8"/>
      </w:r>
      <w:r w:rsidRPr="005376DB">
        <w:rPr>
          <w:rFonts w:ascii="ＭＳ 明朝" w:eastAsia="ＭＳ 明朝" w:hAnsi="ＭＳ 明朝" w:cs="Segoe UI Symbol"/>
          <w:sz w:val="22"/>
          <w:szCs w:val="22"/>
        </w:rPr>
        <w:t>☞</w:t>
      </w:r>
      <w:r w:rsidRPr="005376DB">
        <w:rPr>
          <w:rFonts w:ascii="ＭＳ 明朝" w:eastAsia="ＭＳ 明朝" w:hAnsi="ＭＳ 明朝" w:cs="ヒラギノ明朝体3" w:hint="eastAsia"/>
          <w:sz w:val="22"/>
          <w:szCs w:val="22"/>
        </w:rPr>
        <w:t>「一帯一路」など経済力による</w:t>
      </w:r>
      <w:r w:rsidRPr="005376DB">
        <w:rPr>
          <w:rFonts w:ascii="ＭＳ 明朝" w:eastAsia="ＭＳ 明朝" w:hAnsi="ＭＳ 明朝" w:hint="eastAsia"/>
          <w:sz w:val="22"/>
          <w:szCs w:val="22"/>
        </w:rPr>
        <w:t xml:space="preserve">国際秩序の形成を志向⇒個別事象では疑似軍事的対応を採用するも経済的安定が最優先する国家体質であり軍事力を前面に押し出して国際秩序を先導する戦略は採らない。従って、中国を脅威対象国とすることには数多の疑問　</w:t>
      </w:r>
      <w:r w:rsidRPr="005376DB">
        <w:rPr>
          <w:rFonts w:ascii="Times New Roman" w:eastAsia="ＭＳ 明朝" w:hAnsi="Times New Roman" w:cs="Times New Roman"/>
          <w:sz w:val="22"/>
          <w:szCs w:val="22"/>
        </w:rPr>
        <w:t>e.g.</w:t>
      </w:r>
      <w:r w:rsidRPr="005376DB">
        <w:rPr>
          <w:rFonts w:ascii="Times New Roman" w:eastAsia="ＭＳ 明朝" w:hAnsi="Times New Roman" w:cs="Times New Roman"/>
          <w:sz w:val="22"/>
          <w:szCs w:val="22"/>
        </w:rPr>
        <w:t xml:space="preserve">　</w:t>
      </w:r>
      <w:r w:rsidRPr="005376DB">
        <w:rPr>
          <w:rFonts w:ascii="Times New Roman" w:eastAsia="ＭＳ 明朝" w:hAnsi="Times New Roman" w:cs="Times New Roman"/>
          <w:sz w:val="22"/>
          <w:szCs w:val="22"/>
        </w:rPr>
        <w:t>A</w:t>
      </w:r>
      <w:r w:rsidRPr="005376DB">
        <w:rPr>
          <w:rFonts w:ascii="Times New Roman" w:eastAsia="ＭＳ 明朝" w:hAnsi="Times New Roman" w:cs="Times New Roman"/>
          <w:sz w:val="22"/>
          <w:szCs w:val="22"/>
        </w:rPr>
        <w:t>２</w:t>
      </w:r>
      <w:r w:rsidRPr="005376DB">
        <w:rPr>
          <w:rFonts w:ascii="Times New Roman" w:eastAsia="ＭＳ 明朝" w:hAnsi="Times New Roman" w:cs="Times New Roman"/>
          <w:sz w:val="22"/>
          <w:szCs w:val="22"/>
        </w:rPr>
        <w:t>D</w:t>
      </w:r>
      <w:r w:rsidRPr="005376DB">
        <w:rPr>
          <w:rFonts w:ascii="ＭＳ 明朝" w:eastAsia="ＭＳ 明朝" w:hAnsi="ＭＳ 明朝" w:cs="Times New Roman" w:hint="eastAsia"/>
          <w:sz w:val="22"/>
          <w:szCs w:val="22"/>
        </w:rPr>
        <w:t>戦略は中国の「守勢戦略」と把握すべきではないか。アメリカの対中国包囲戦略は、「攻勢戦略」ではないか。</w:t>
      </w:r>
    </w:p>
    <w:p w14:paraId="7F458A0D" w14:textId="77777777" w:rsidR="005376DB" w:rsidRPr="005376DB" w:rsidRDefault="005376DB" w:rsidP="005376DB">
      <w:pPr>
        <w:spacing w:line="0" w:lineRule="atLeast"/>
        <w:rPr>
          <w:rFonts w:ascii="ＭＳ 明朝" w:eastAsia="ＭＳ 明朝" w:hAnsi="ＭＳ 明朝"/>
          <w:sz w:val="22"/>
          <w:szCs w:val="22"/>
        </w:rPr>
      </w:pPr>
    </w:p>
    <w:p w14:paraId="29CE17EC"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hint="eastAsia"/>
          <w:sz w:val="22"/>
          <w:szCs w:val="22"/>
        </w:rPr>
        <w:t>〇中国と如何に向き合うか：ドイツのシュルツ首相、フィリピンのマルコス大統領の北京訪問と習近平国家主席との首脳会談の実施（中国の人権に懸念を表明しつつ、非軍事領域での関係強化、フィリピンは中国の海洋進出に柔軟な対応策を模索➡例え、脅威だとしても直ちに軍事的対応することの危うさを自覚</w:t>
      </w:r>
    </w:p>
    <w:p w14:paraId="627894AB"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p>
    <w:p w14:paraId="46EC5F74"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hint="eastAsia"/>
          <w:sz w:val="22"/>
          <w:szCs w:val="22"/>
        </w:rPr>
        <w:t>☞</w:t>
      </w:r>
      <w:r w:rsidRPr="005376DB">
        <w:rPr>
          <w:rFonts w:ascii="ＭＳ 明朝" w:eastAsia="ＭＳ 明朝" w:hAnsi="ＭＳ 明朝" w:cs="Times New Roman" w:hint="eastAsia"/>
          <w:sz w:val="22"/>
          <w:szCs w:val="22"/>
        </w:rPr>
        <w:t>「安保戦略」にある「</w:t>
      </w:r>
      <w:r w:rsidRPr="005376DB">
        <w:rPr>
          <w:rFonts w:ascii="ＭＳ ゴシック" w:eastAsia="ＭＳ ゴシック" w:hAnsi="ＭＳ ゴシック" w:cs="Times New Roman" w:hint="eastAsia"/>
          <w:sz w:val="22"/>
          <w:szCs w:val="22"/>
        </w:rPr>
        <w:t>同盟国である米国や同志国等かと共に、我が国及びその周辺における有事、一方的な現状変更の試み等の発生を抑止する</w:t>
      </w:r>
      <w:r w:rsidRPr="005376DB">
        <w:rPr>
          <w:rFonts w:ascii="ＭＳ 明朝" w:eastAsia="ＭＳ 明朝" w:hAnsi="ＭＳ 明朝" w:cs="Times New Roman" w:hint="eastAsia"/>
          <w:sz w:val="22"/>
          <w:szCs w:val="22"/>
        </w:rPr>
        <w:t>」（１０頁）ではなく、アメリカであれ中国であれ、同盟関係の締結によって日本の主体的かつ自立的な立場を放棄することなく、平和憲法の理念の実践・遂行に全力を挙げることが必要ではないか。中国や北朝鮮を脅威国と算定し、事実上の仮想敵国として設定することは、敢えてする脅威論のなかに国民を放り込むことで、逆に安全保障上の危険な環境に身を置くことを意味する。</w:t>
      </w:r>
    </w:p>
    <w:p w14:paraId="7516BE3A" w14:textId="77777777" w:rsidR="005376DB" w:rsidRPr="005376DB" w:rsidRDefault="005376DB" w:rsidP="005376DB">
      <w:pPr>
        <w:spacing w:line="0" w:lineRule="atLeast"/>
        <w:rPr>
          <w:rFonts w:ascii="ＭＳ 明朝" w:eastAsia="ＭＳ 明朝" w:hAnsi="ＭＳ 明朝" w:cs="Times New Roman"/>
          <w:sz w:val="22"/>
          <w:szCs w:val="22"/>
        </w:rPr>
      </w:pPr>
    </w:p>
    <w:p w14:paraId="048CB627"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Times New Roman" w:hint="eastAsia"/>
          <w:sz w:val="22"/>
          <w:szCs w:val="22"/>
        </w:rPr>
        <w:t>☞虚構の脅威論＝（戦前）清国（「眠れる獅子」）⇒ロシア（「北方の巨熊」）⇒ソ連（「,936年危機説</w:t>
      </w:r>
      <w:r w:rsidRPr="005376DB">
        <w:rPr>
          <w:rFonts w:ascii="ＭＳ 明朝" w:eastAsia="ＭＳ 明朝" w:hAnsi="ＭＳ 明朝" w:cs="Times New Roman" w:hint="eastAsia"/>
          <w:sz w:val="22"/>
          <w:szCs w:val="22"/>
          <w:vertAlign w:val="superscript"/>
        </w:rPr>
        <w:footnoteReference w:id="9"/>
      </w:r>
      <w:r w:rsidRPr="005376DB">
        <w:rPr>
          <w:rFonts w:ascii="ＭＳ 明朝" w:eastAsia="ＭＳ 明朝" w:hAnsi="ＭＳ 明朝" w:cs="Times New Roman" w:hint="eastAsia"/>
          <w:sz w:val="22"/>
          <w:szCs w:val="22"/>
        </w:rPr>
        <w:t>」）、（戦後）中国脅威論（「赤い中国」）⇒ソ連（戦前のトラウマ、北方領土問題）⇒北朝鮮（拉致事件・核兵器保有・ミサイル発射実験等）⇒中国（軍拡、海洋進出等）</w:t>
      </w:r>
    </w:p>
    <w:p w14:paraId="2534AC0B" w14:textId="77777777" w:rsidR="005376DB" w:rsidRPr="005376DB" w:rsidRDefault="005376DB" w:rsidP="005376DB">
      <w:pPr>
        <w:spacing w:line="0" w:lineRule="atLeast"/>
        <w:rPr>
          <w:rFonts w:ascii="ＭＳ 明朝" w:eastAsia="ＭＳ 明朝" w:hAnsi="ＭＳ 明朝" w:cs="Times New Roman"/>
          <w:sz w:val="22"/>
          <w:szCs w:val="22"/>
        </w:rPr>
      </w:pPr>
    </w:p>
    <w:p w14:paraId="70B8EC79" w14:textId="77777777" w:rsidR="005376DB" w:rsidRPr="005376DB" w:rsidRDefault="005376DB" w:rsidP="005376DB">
      <w:pPr>
        <w:spacing w:line="0" w:lineRule="atLeast"/>
        <w:rPr>
          <w:rFonts w:ascii="ＭＳ 明朝" w:eastAsia="ＭＳ 明朝" w:hAnsi="ＭＳ 明朝" w:cs="Times New Roman"/>
          <w:sz w:val="22"/>
          <w:szCs w:val="22"/>
        </w:rPr>
      </w:pPr>
    </w:p>
    <w:p w14:paraId="0154CCEE" w14:textId="77777777" w:rsidR="005376DB" w:rsidRPr="005376DB" w:rsidRDefault="005376DB" w:rsidP="005376DB">
      <w:pPr>
        <w:spacing w:line="0" w:lineRule="atLeast"/>
        <w:rPr>
          <w:rFonts w:ascii="HG丸ｺﾞｼｯｸM-PRO" w:eastAsia="HG丸ｺﾞｼｯｸM-PRO" w:hAnsi="HG丸ｺﾞｼｯｸM-PRO"/>
          <w:sz w:val="24"/>
        </w:rPr>
      </w:pPr>
      <w:r w:rsidRPr="005376DB">
        <w:rPr>
          <w:rFonts w:ascii="HG丸ｺﾞｼｯｸM-PRO" w:eastAsia="HG丸ｺﾞｼｯｸM-PRO" w:hAnsi="HG丸ｺﾞｼｯｸM-PRO" w:hint="eastAsia"/>
          <w:sz w:val="24"/>
        </w:rPr>
        <w:t>２）国家総動員体制を志向していること</w:t>
      </w:r>
      <w:r w:rsidRPr="005376DB">
        <w:rPr>
          <w:rFonts w:ascii="ＭＳ ゴシック" w:eastAsia="ＭＳ ゴシック" w:hAnsi="ＭＳ ゴシック" w:hint="eastAsia"/>
          <w:sz w:val="24"/>
        </w:rPr>
        <w:t>～平時の戦時化と戦時の平時化～</w:t>
      </w:r>
      <w:r w:rsidRPr="005376DB">
        <w:rPr>
          <w:rFonts w:ascii="HG丸ｺﾞｼｯｸM-PRO" w:eastAsia="HG丸ｺﾞｼｯｸM-PRO" w:hAnsi="HG丸ｺﾞｼｯｸM-PRO" w:hint="eastAsia"/>
          <w:sz w:val="24"/>
        </w:rPr>
        <w:t xml:space="preserve">　　　　　　　　　　　　　　　　　　　　　　　　　　</w:t>
      </w:r>
    </w:p>
    <w:p w14:paraId="2D467A63" w14:textId="77777777" w:rsidR="005376DB" w:rsidRPr="005376DB" w:rsidRDefault="005376DB" w:rsidP="005376DB">
      <w:pPr>
        <w:spacing w:line="0" w:lineRule="atLeast"/>
        <w:rPr>
          <w:rFonts w:ascii="ヒラギノ明朝体3" w:eastAsia="ヒラギノ明朝体3" w:hAnsi="ＭＳ ゴシック" w:cs="Times New Roman"/>
          <w:sz w:val="22"/>
        </w:rPr>
      </w:pPr>
    </w:p>
    <w:p w14:paraId="03D1FD17" w14:textId="77777777" w:rsidR="005376DB" w:rsidRPr="005376DB" w:rsidRDefault="005376DB" w:rsidP="005376DB">
      <w:pPr>
        <w:spacing w:line="0" w:lineRule="atLeast"/>
        <w:rPr>
          <w:rFonts w:ascii="ＭＳ 明朝" w:eastAsia="ＭＳ 明朝" w:hAnsi="ＭＳ 明朝" w:cs="Times New Roman"/>
          <w:sz w:val="22"/>
        </w:rPr>
      </w:pPr>
      <w:r w:rsidRPr="005376DB">
        <w:rPr>
          <w:rFonts w:ascii="ＭＳ 明朝" w:eastAsia="ＭＳ 明朝" w:hAnsi="ＭＳ 明朝" w:cs="Times New Roman" w:hint="eastAsia"/>
          <w:sz w:val="22"/>
        </w:rPr>
        <w:t>〇「安保戦略」の全体を通底して窺えるのは、それが国家総動員体制の構築を念頭に据えているのではないか、という怖さである。「安保戦略」では多様な方法による安全保障の確保と言いながら、最終的には「</w:t>
      </w:r>
      <w:r w:rsidRPr="005376DB">
        <w:rPr>
          <w:rFonts w:ascii="ＭＳ ゴシック" w:eastAsia="ＭＳ ゴシック" w:hAnsi="ＭＳ ゴシック" w:cs="Times New Roman" w:hint="eastAsia"/>
          <w:sz w:val="22"/>
        </w:rPr>
        <w:t>国家安全保障の最終的な担保である防衛力の抜本的な強化</w:t>
      </w:r>
      <w:r w:rsidRPr="005376DB">
        <w:rPr>
          <w:rFonts w:ascii="ＭＳ 明朝" w:eastAsia="ＭＳ 明朝" w:hAnsi="ＭＳ 明朝" w:cs="Times New Roman" w:hint="eastAsia"/>
          <w:sz w:val="22"/>
        </w:rPr>
        <w:t>」（１７頁）を謳っていることに示されるように、</w:t>
      </w:r>
      <w:r w:rsidRPr="005376DB">
        <w:rPr>
          <w:rFonts w:ascii="ＭＳ 明朝" w:eastAsia="ＭＳ 明朝" w:hAnsi="ＭＳ 明朝" w:cs="Times New Roman" w:hint="eastAsia"/>
          <w:sz w:val="22"/>
          <w:em w:val="comma"/>
        </w:rPr>
        <w:t>軍事的</w:t>
      </w:r>
      <w:r w:rsidRPr="005376DB">
        <w:rPr>
          <w:rFonts w:ascii="ＭＳ 明朝" w:eastAsia="ＭＳ 明朝" w:hAnsi="ＭＳ 明朝" w:cs="Times New Roman" w:hint="eastAsia"/>
          <w:sz w:val="22"/>
        </w:rPr>
        <w:t>安全保障論を採用していることだ。</w:t>
      </w:r>
    </w:p>
    <w:p w14:paraId="29E70129" w14:textId="77777777" w:rsidR="005376DB" w:rsidRPr="005376DB" w:rsidRDefault="005376DB" w:rsidP="005376DB">
      <w:pPr>
        <w:spacing w:line="0" w:lineRule="atLeast"/>
        <w:ind w:firstLineChars="100" w:firstLine="200"/>
        <w:rPr>
          <w:rFonts w:ascii="ＭＳ 明朝" w:eastAsia="ＭＳ 明朝" w:hAnsi="ＭＳ 明朝" w:cs="Times New Roman"/>
          <w:sz w:val="22"/>
        </w:rPr>
      </w:pPr>
      <w:r w:rsidRPr="005376DB">
        <w:rPr>
          <w:rFonts w:ascii="ＭＳ 明朝" w:eastAsia="ＭＳ 明朝" w:hAnsi="ＭＳ 明朝" w:cs="Times New Roman" w:hint="eastAsia"/>
          <w:sz w:val="22"/>
        </w:rPr>
        <w:lastRenderedPageBreak/>
        <w:t>加えて第Ⅵ章の⑷「</w:t>
      </w:r>
      <w:r w:rsidRPr="005376DB">
        <w:rPr>
          <w:rFonts w:ascii="ＭＳ ゴシック" w:eastAsia="ＭＳ ゴシック" w:hAnsi="ＭＳ ゴシック" w:cs="Times New Roman" w:hint="eastAsia"/>
          <w:sz w:val="22"/>
        </w:rPr>
        <w:t>我が国を全方位でシームレスに守るための取り組みの強化</w:t>
      </w:r>
      <w:r w:rsidRPr="005376DB">
        <w:rPr>
          <w:rFonts w:ascii="ＭＳ 明朝" w:eastAsia="ＭＳ 明朝" w:hAnsi="ＭＳ 明朝" w:cs="Times New Roman" w:hint="eastAsia"/>
          <w:sz w:val="22"/>
        </w:rPr>
        <w:t>」は、軍事と非軍事、有事と平時の境目が曖昧になっている現状からして、言うならば〝平時の軍事化・軍事の平時化〟が射程に据えられている。これは明らかに体制としての国家総動員体制、政治システムとしての国家総力戦の概念に通底する。</w:t>
      </w:r>
    </w:p>
    <w:p w14:paraId="1E243AA8" w14:textId="77777777" w:rsidR="005376DB" w:rsidRPr="005376DB" w:rsidRDefault="005376DB" w:rsidP="005376DB">
      <w:pPr>
        <w:spacing w:line="0" w:lineRule="atLeast"/>
        <w:rPr>
          <w:rFonts w:ascii="ＭＳ 明朝" w:eastAsia="ＭＳ 明朝" w:hAnsi="ＭＳ 明朝" w:cs="Times New Roman"/>
          <w:sz w:val="22"/>
        </w:rPr>
      </w:pPr>
    </w:p>
    <w:p w14:paraId="6EEAF610" w14:textId="77777777" w:rsidR="005376DB" w:rsidRPr="005376DB" w:rsidRDefault="005376DB" w:rsidP="005376DB">
      <w:pPr>
        <w:spacing w:line="0" w:lineRule="atLeast"/>
        <w:rPr>
          <w:rFonts w:ascii="ＭＳ 明朝" w:eastAsia="ＭＳ 明朝" w:hAnsi="ＭＳ 明朝" w:cs="Times New Roman"/>
          <w:sz w:val="22"/>
        </w:rPr>
      </w:pPr>
      <w:r w:rsidRPr="005376DB">
        <w:rPr>
          <w:rFonts w:ascii="ＭＳ 明朝" w:eastAsia="ＭＳ 明朝" w:hAnsi="ＭＳ 明朝" w:cs="Times New Roman" w:hint="eastAsia"/>
          <w:sz w:val="22"/>
        </w:rPr>
        <w:t>〇平時から防衛力を強化する方法として軍事面に留まらず、政治・経済・教育・技術など国家や国民の総力を挙げて防衛力を強化するという。これは戦前で言う国家総動員法体制の採用と同義である</w:t>
      </w:r>
      <w:r w:rsidRPr="005376DB">
        <w:rPr>
          <w:rFonts w:ascii="ＭＳ 明朝" w:eastAsia="ＭＳ 明朝" w:hAnsi="ＭＳ 明朝" w:cs="Times New Roman" w:hint="eastAsia"/>
          <w:sz w:val="22"/>
          <w:vertAlign w:val="superscript"/>
        </w:rPr>
        <w:footnoteReference w:id="10"/>
      </w:r>
      <w:r w:rsidRPr="005376DB">
        <w:rPr>
          <w:rFonts w:ascii="ＭＳ 明朝" w:eastAsia="ＭＳ 明朝" w:hAnsi="ＭＳ 明朝" w:cs="Times New Roman" w:hint="eastAsia"/>
          <w:sz w:val="22"/>
        </w:rPr>
        <w:t>。戦争に備え、抑止力強化の名によって軍隊だけでなく、軍隊を支える国民の意識や思想をも一元的に統括される政治システムの構築が意図されている。その行きつくところは軍事国家であり、朝鮮の先軍政策と同質となる。そうした国家の構造や体質は、戦争を体験するごとに強化されていった戦前日本国家と同じ道を歩むが如くの状況である。</w:t>
      </w:r>
    </w:p>
    <w:p w14:paraId="46EEC0C1" w14:textId="77777777" w:rsidR="005376DB" w:rsidRPr="005376DB" w:rsidRDefault="005376DB" w:rsidP="005376DB">
      <w:pPr>
        <w:spacing w:line="0" w:lineRule="atLeast"/>
        <w:ind w:firstLineChars="100" w:firstLine="200"/>
        <w:rPr>
          <w:rFonts w:ascii="ＭＳ 明朝" w:eastAsia="ＭＳ 明朝" w:hAnsi="ＭＳ 明朝" w:cs="Times New Roman"/>
          <w:sz w:val="22"/>
        </w:rPr>
      </w:pPr>
    </w:p>
    <w:p w14:paraId="506594CA" w14:textId="77777777" w:rsidR="005376DB" w:rsidRPr="005376DB" w:rsidRDefault="005376DB" w:rsidP="005376DB">
      <w:pPr>
        <w:spacing w:line="0" w:lineRule="atLeast"/>
        <w:ind w:firstLineChars="100" w:firstLine="200"/>
        <w:rPr>
          <w:rFonts w:ascii="ＭＳ 明朝" w:eastAsia="ＭＳ 明朝" w:hAnsi="ＭＳ 明朝" w:cs="Times New Roman"/>
          <w:sz w:val="22"/>
        </w:rPr>
      </w:pPr>
      <w:r w:rsidRPr="005376DB">
        <w:rPr>
          <w:rFonts w:ascii="ＭＳ 明朝" w:eastAsia="ＭＳ 明朝" w:hAnsi="ＭＳ 明朝" w:cs="Times New Roman" w:hint="eastAsia"/>
          <w:sz w:val="22"/>
        </w:rPr>
        <w:t>二点目に、「防衛三文書」自体が戦前の「日本帝国ノ国防方針」との類似性という問題である。</w:t>
      </w:r>
    </w:p>
    <w:p w14:paraId="6409D9B4" w14:textId="77777777" w:rsidR="005376DB" w:rsidRPr="005376DB" w:rsidRDefault="005376DB" w:rsidP="005376DB">
      <w:pPr>
        <w:spacing w:line="0" w:lineRule="atLeast"/>
        <w:ind w:firstLineChars="100" w:firstLine="200"/>
        <w:rPr>
          <w:rFonts w:ascii="ＭＳ 明朝" w:eastAsia="ＭＳ 明朝" w:hAnsi="ＭＳ 明朝" w:cs="Helvetica"/>
          <w:color w:val="212529"/>
          <w:kern w:val="0"/>
          <w:sz w:val="22"/>
          <w:szCs w:val="22"/>
        </w:rPr>
      </w:pPr>
      <w:r w:rsidRPr="005376DB">
        <w:rPr>
          <w:rFonts w:ascii="ＭＳ 明朝" w:eastAsia="ＭＳ 明朝" w:hAnsi="ＭＳ 明朝" w:cs="Helvetica" w:hint="eastAsia"/>
          <w:color w:val="212529"/>
          <w:kern w:val="0"/>
          <w:sz w:val="22"/>
          <w:szCs w:val="22"/>
        </w:rPr>
        <w:t xml:space="preserve">ここでもう一度、日露戦争後の日本に立ち戻ってみよう。当該期日本は１９０２年に日英同盟を締結し、イギリスからの軍事支援を受けてロシアとの戦争に突入した。歴史上では「戦勝国」となった日本だが、ロシアの脅威は継続されるとの判断から、対ロシア再戦を口実に猛烈な軍拡の時代に入っていく。その過程で１９０７年に国防の基本戦略を示した軍事機密文書として、「帝国国防方針」、「国防に関する兵力」、「帝国軍の用兵綱領」が策定された（以下、「国防三文書」と略す）。丁度、現在の「安保三文書」に相当する。　　</w:t>
      </w:r>
    </w:p>
    <w:p w14:paraId="68F1C3CD" w14:textId="77777777" w:rsidR="005376DB" w:rsidRPr="005376DB" w:rsidRDefault="005376DB" w:rsidP="005376DB">
      <w:pPr>
        <w:spacing w:line="0" w:lineRule="atLeast"/>
        <w:ind w:firstLineChars="100" w:firstLine="190"/>
        <w:rPr>
          <w:rFonts w:ascii="ＭＳ 明朝" w:eastAsia="ＭＳ 明朝" w:hAnsi="ＭＳ 明朝"/>
        </w:rPr>
      </w:pPr>
    </w:p>
    <w:p w14:paraId="1DF18184" w14:textId="77777777" w:rsidR="005376DB" w:rsidRPr="005376DB" w:rsidRDefault="005376DB" w:rsidP="005376DB">
      <w:pPr>
        <w:spacing w:line="0" w:lineRule="atLeast"/>
        <w:ind w:firstLineChars="100" w:firstLine="190"/>
        <w:rPr>
          <w:rFonts w:ascii="ヒラギノ明朝体3" w:eastAsia="ヒラギノ明朝体3"/>
        </w:rPr>
      </w:pPr>
    </w:p>
    <w:p w14:paraId="550269F6" w14:textId="77777777" w:rsidR="005376DB" w:rsidRPr="005376DB" w:rsidRDefault="005376DB" w:rsidP="005376DB">
      <w:pPr>
        <w:topLinePunct/>
        <w:spacing w:line="0" w:lineRule="atLeast"/>
        <w:rPr>
          <w:rFonts w:ascii="HG丸ｺﾞｼｯｸM-PRO" w:eastAsia="HG丸ｺﾞｼｯｸM-PRO" w:hAnsi="HG丸ｺﾞｼｯｸM-PRO"/>
          <w:sz w:val="28"/>
          <w:szCs w:val="28"/>
        </w:rPr>
      </w:pPr>
      <w:r w:rsidRPr="005376DB">
        <w:rPr>
          <w:rFonts w:ascii="HG丸ｺﾞｼｯｸM-PRO" w:eastAsia="HG丸ｺﾞｼｯｸM-PRO" w:hAnsi="HG丸ｺﾞｼｯｸM-PRO" w:hint="eastAsia"/>
          <w:sz w:val="24"/>
        </w:rPr>
        <w:t>３）戦前の「国防三文書」</w:t>
      </w:r>
      <w:r w:rsidRPr="005376DB">
        <w:rPr>
          <w:rFonts w:ascii="ＭＳ ゴシック" w:eastAsia="ＭＳ ゴシック" w:hAnsi="ＭＳ ゴシック" w:hint="eastAsia"/>
          <w:szCs w:val="21"/>
        </w:rPr>
        <w:t>（</w:t>
      </w:r>
      <w:r w:rsidRPr="005376DB">
        <w:rPr>
          <w:rFonts w:ascii="ＭＳ ゴシック" w:eastAsia="ＭＳ ゴシック" w:hAnsi="ＭＳ ゴシック" w:cs="Times New Roman" w:hint="eastAsia"/>
          <w:color w:val="212529"/>
          <w:kern w:val="0"/>
          <w:szCs w:val="21"/>
        </w:rPr>
        <w:t>帝国国防方針」</w:t>
      </w:r>
      <w:r w:rsidRPr="005376DB">
        <w:rPr>
          <w:rFonts w:ascii="ＭＳ ゴシック" w:eastAsia="ＭＳ ゴシック" w:hAnsi="ＭＳ ゴシック" w:cs="Times New Roman" w:hint="eastAsia"/>
          <w:szCs w:val="21"/>
        </w:rPr>
        <w:t>「</w:t>
      </w:r>
      <w:r w:rsidRPr="005376DB">
        <w:rPr>
          <w:rFonts w:ascii="ＭＳ ゴシック" w:eastAsia="ＭＳ ゴシック" w:hAnsi="ＭＳ ゴシック" w:cs="Times New Roman" w:hint="eastAsia"/>
          <w:color w:val="212529"/>
          <w:kern w:val="0"/>
          <w:szCs w:val="21"/>
        </w:rPr>
        <w:t>国防に関する兵力」「帝国軍の用兵綱領」）</w:t>
      </w:r>
      <w:r w:rsidRPr="005376DB">
        <w:rPr>
          <w:rFonts w:ascii="HG丸ｺﾞｼｯｸM-PRO" w:eastAsia="HG丸ｺﾞｼｯｸM-PRO" w:hAnsi="HG丸ｺﾞｼｯｸM-PRO" w:hint="eastAsia"/>
          <w:sz w:val="24"/>
        </w:rPr>
        <w:t>と同質</w:t>
      </w:r>
      <w:r w:rsidRPr="005376DB">
        <w:rPr>
          <w:rFonts w:ascii="HG丸ｺﾞｼｯｸM-PRO" w:eastAsia="HG丸ｺﾞｼｯｸM-PRO" w:hAnsi="HG丸ｺﾞｼｯｸM-PRO" w:hint="eastAsia"/>
          <w:sz w:val="28"/>
          <w:szCs w:val="28"/>
        </w:rPr>
        <w:t xml:space="preserve">　　</w:t>
      </w:r>
    </w:p>
    <w:p w14:paraId="58A7E75F" w14:textId="77777777" w:rsidR="005376DB" w:rsidRPr="005376DB" w:rsidRDefault="005376DB" w:rsidP="005376DB">
      <w:pPr>
        <w:topLinePunct/>
        <w:spacing w:line="0" w:lineRule="atLeast"/>
        <w:rPr>
          <w:rFonts w:ascii="Segoe UI Symbol" w:eastAsia="ヒラギノ明朝体3" w:hAnsi="Segoe UI Symbol" w:cs="Segoe UI Symbol"/>
          <w:color w:val="212529"/>
          <w:kern w:val="0"/>
          <w:sz w:val="22"/>
          <w:szCs w:val="22"/>
        </w:rPr>
      </w:pPr>
    </w:p>
    <w:p w14:paraId="3C63FBA8" w14:textId="77777777" w:rsidR="005376DB" w:rsidRPr="005376DB" w:rsidRDefault="005376DB" w:rsidP="005376DB">
      <w:pPr>
        <w:topLinePunct/>
        <w:spacing w:line="0" w:lineRule="atLeast"/>
        <w:rPr>
          <w:rFonts w:ascii="ＭＳ 明朝" w:eastAsia="ＭＳ 明朝" w:hAnsi="ＭＳ 明朝"/>
          <w:sz w:val="22"/>
          <w:szCs w:val="22"/>
        </w:rPr>
      </w:pPr>
      <w:r w:rsidRPr="005376DB">
        <w:rPr>
          <w:rFonts w:ascii="ＭＳ 明朝" w:eastAsia="ＭＳ 明朝" w:hAnsi="ＭＳ 明朝" w:cs="Segoe UI Symbol"/>
          <w:color w:val="212529"/>
          <w:kern w:val="0"/>
          <w:sz w:val="22"/>
          <w:szCs w:val="22"/>
        </w:rPr>
        <w:t>☞</w:t>
      </w:r>
      <w:r w:rsidRPr="005376DB">
        <w:rPr>
          <w:rFonts w:ascii="ＭＳ 明朝" w:eastAsia="ＭＳ 明朝" w:hAnsi="ＭＳ 明朝" w:cs="ヒラギノ明朝体3" w:hint="eastAsia"/>
          <w:color w:val="212529"/>
          <w:kern w:val="0"/>
          <w:sz w:val="22"/>
          <w:szCs w:val="22"/>
        </w:rPr>
        <w:t>「国家安全保障戦略」</w:t>
      </w:r>
      <w:r w:rsidRPr="005376DB">
        <w:rPr>
          <w:rFonts w:ascii="ＭＳ 明朝" w:eastAsia="ＭＳ 明朝" w:hAnsi="ＭＳ 明朝" w:cs="Helvetica" w:hint="eastAsia"/>
          <w:color w:val="212529"/>
          <w:kern w:val="0"/>
          <w:sz w:val="22"/>
          <w:szCs w:val="22"/>
        </w:rPr>
        <w:t>＝「帝国国防方針」／「</w:t>
      </w:r>
      <w:r w:rsidRPr="005376DB">
        <w:rPr>
          <w:rFonts w:ascii="ＭＳ 明朝" w:eastAsia="ＭＳ 明朝" w:hAnsi="ＭＳ 明朝" w:cs="Times New Roman" w:hint="eastAsia"/>
          <w:sz w:val="22"/>
          <w:szCs w:val="22"/>
        </w:rPr>
        <w:t>国家防衛戦略」＝「</w:t>
      </w:r>
      <w:r w:rsidRPr="005376DB">
        <w:rPr>
          <w:rFonts w:ascii="ＭＳ 明朝" w:eastAsia="ＭＳ 明朝" w:hAnsi="ＭＳ 明朝" w:cs="Helvetica" w:hint="eastAsia"/>
          <w:color w:val="212529"/>
          <w:kern w:val="0"/>
          <w:sz w:val="22"/>
          <w:szCs w:val="22"/>
        </w:rPr>
        <w:t>国防に関する兵力」／</w:t>
      </w:r>
      <w:r w:rsidRPr="005376DB">
        <w:rPr>
          <w:rFonts w:ascii="ＭＳ 明朝" w:eastAsia="ＭＳ 明朝" w:hAnsi="ＭＳ 明朝" w:cs="Times New Roman" w:hint="eastAsia"/>
          <w:sz w:val="22"/>
          <w:szCs w:val="22"/>
        </w:rPr>
        <w:t>「防衛力整備計画」＝</w:t>
      </w:r>
      <w:r w:rsidRPr="005376DB">
        <w:rPr>
          <w:rFonts w:ascii="ＭＳ 明朝" w:eastAsia="ＭＳ 明朝" w:hAnsi="ＭＳ 明朝" w:cs="Helvetica" w:hint="eastAsia"/>
          <w:color w:val="212529"/>
          <w:kern w:val="0"/>
          <w:sz w:val="22"/>
          <w:szCs w:val="22"/>
        </w:rPr>
        <w:t>「帝国軍の用兵綱領」</w:t>
      </w:r>
    </w:p>
    <w:p w14:paraId="62BA3532" w14:textId="77777777" w:rsidR="005376DB" w:rsidRPr="005376DB" w:rsidRDefault="005376DB" w:rsidP="005376DB">
      <w:pPr>
        <w:spacing w:line="0" w:lineRule="atLeast"/>
        <w:rPr>
          <w:rFonts w:ascii="ＭＳ 明朝" w:eastAsia="ＭＳ 明朝" w:hAnsi="ＭＳ 明朝" w:cs="Segoe UI Symbol"/>
          <w:color w:val="212529"/>
          <w:kern w:val="0"/>
          <w:sz w:val="22"/>
          <w:szCs w:val="22"/>
        </w:rPr>
      </w:pPr>
    </w:p>
    <w:p w14:paraId="1C979EDA" w14:textId="77777777" w:rsidR="005376DB" w:rsidRPr="005376DB" w:rsidRDefault="005376DB" w:rsidP="005376DB">
      <w:pPr>
        <w:spacing w:line="0" w:lineRule="atLeast"/>
        <w:rPr>
          <w:rFonts w:ascii="ＭＳ 明朝" w:eastAsia="ＭＳ 明朝" w:hAnsi="ＭＳ 明朝"/>
          <w:sz w:val="22"/>
          <w:szCs w:val="22"/>
        </w:rPr>
      </w:pPr>
      <w:r w:rsidRPr="005376DB">
        <w:rPr>
          <w:rFonts w:ascii="ＭＳ 明朝" w:eastAsia="ＭＳ 明朝" w:hAnsi="ＭＳ 明朝" w:cs="Segoe UI Symbol"/>
          <w:color w:val="212529"/>
          <w:kern w:val="0"/>
          <w:sz w:val="22"/>
          <w:szCs w:val="22"/>
        </w:rPr>
        <w:t>☞</w:t>
      </w:r>
      <w:r w:rsidRPr="005376DB">
        <w:rPr>
          <w:rFonts w:ascii="ＭＳ 明朝" w:eastAsia="ＭＳ 明朝" w:hAnsi="ＭＳ 明朝" w:hint="eastAsia"/>
          <w:sz w:val="22"/>
          <w:szCs w:val="22"/>
        </w:rPr>
        <w:t>「帝国国防方針」（１９３６年６月８日改定）の冒頭部分は以下の通りである。</w:t>
      </w:r>
    </w:p>
    <w:p w14:paraId="7FB5C2F2" w14:textId="77777777" w:rsidR="005376DB" w:rsidRPr="005376DB" w:rsidRDefault="005376DB" w:rsidP="005376DB">
      <w:pPr>
        <w:spacing w:line="0" w:lineRule="atLeast"/>
        <w:ind w:leftChars="100" w:left="390" w:hangingChars="100" w:hanging="200"/>
        <w:rPr>
          <w:rFonts w:ascii="ＭＳ 明朝" w:eastAsia="ＭＳ 明朝" w:hAnsi="ＭＳ 明朝"/>
          <w:sz w:val="22"/>
          <w:szCs w:val="22"/>
        </w:rPr>
      </w:pPr>
      <w:r w:rsidRPr="005376DB">
        <w:rPr>
          <w:rFonts w:ascii="ＭＳ 明朝" w:eastAsia="ＭＳ 明朝" w:hAnsi="ＭＳ 明朝" w:hint="eastAsia"/>
          <w:sz w:val="22"/>
          <w:szCs w:val="22"/>
        </w:rPr>
        <w:t>一　帝国国防ノ本義ハ建国以来ノ</w:t>
      </w:r>
      <w:r w:rsidRPr="005376DB">
        <w:rPr>
          <w:rFonts w:ascii="ＭＳ 明朝" w:eastAsia="ＭＳ 明朝" w:hAnsi="ＭＳ 明朝" w:hint="eastAsia"/>
          <w:sz w:val="22"/>
          <w:szCs w:val="22"/>
        </w:rPr>
        <w:ruby>
          <w:rubyPr>
            <w:rubyAlign w:val="distributeSpace"/>
            <w:hps w:val="11"/>
            <w:hpsRaise w:val="20"/>
            <w:hpsBaseText w:val="22"/>
            <w:lid w:val="ja-JP"/>
          </w:rubyPr>
          <w:rt>
            <w:r w:rsidR="005376DB" w:rsidRPr="005376DB">
              <w:rPr>
                <w:rFonts w:ascii="ＭＳ 明朝" w:eastAsia="ＭＳ 明朝" w:hAnsi="ＭＳ 明朝" w:hint="eastAsia"/>
                <w:sz w:val="22"/>
                <w:szCs w:val="22"/>
              </w:rPr>
              <w:t>こうぼ</w:t>
            </w:r>
          </w:rt>
          <w:rubyBase>
            <w:r w:rsidR="005376DB" w:rsidRPr="005376DB">
              <w:rPr>
                <w:rFonts w:ascii="ＭＳ 明朝" w:eastAsia="ＭＳ 明朝" w:hAnsi="ＭＳ 明朝" w:hint="eastAsia"/>
                <w:sz w:val="22"/>
                <w:szCs w:val="22"/>
              </w:rPr>
              <w:t>皇謨</w:t>
            </w:r>
          </w:rubyBase>
        </w:ruby>
      </w:r>
      <w:r w:rsidRPr="005376DB">
        <w:rPr>
          <w:rFonts w:ascii="ＭＳ 明朝" w:eastAsia="ＭＳ 明朝" w:hAnsi="ＭＳ 明朝" w:hint="eastAsia"/>
          <w:sz w:val="22"/>
          <w:szCs w:val="22"/>
        </w:rPr>
        <w:t>〔天皇が国家を統治すること〕ニ基キ常ニ大義ヲ</w:t>
      </w:r>
      <w:r w:rsidRPr="005376DB">
        <w:rPr>
          <w:rFonts w:ascii="ＭＳ 明朝" w:eastAsia="ＭＳ 明朝" w:hAnsi="ＭＳ 明朝" w:hint="eastAsia"/>
          <w:sz w:val="22"/>
          <w:szCs w:val="22"/>
        </w:rPr>
        <w:ruby>
          <w:rubyPr>
            <w:rubyAlign w:val="distributeSpace"/>
            <w:hps w:val="11"/>
            <w:hpsRaise w:val="20"/>
            <w:hpsBaseText w:val="22"/>
            <w:lid w:val="ja-JP"/>
          </w:rubyPr>
          <w:rt>
            <w:r w:rsidR="005376DB" w:rsidRPr="005376DB">
              <w:rPr>
                <w:rFonts w:ascii="ＭＳ 明朝" w:eastAsia="ＭＳ 明朝" w:hAnsi="ＭＳ 明朝" w:hint="eastAsia"/>
                <w:sz w:val="22"/>
                <w:szCs w:val="22"/>
              </w:rPr>
              <w:t>もと</w:t>
            </w:r>
          </w:rt>
          <w:rubyBase>
            <w:r w:rsidR="005376DB" w:rsidRPr="005376DB">
              <w:rPr>
                <w:rFonts w:ascii="ＭＳ 明朝" w:eastAsia="ＭＳ 明朝" w:hAnsi="ＭＳ 明朝" w:hint="eastAsia"/>
                <w:sz w:val="22"/>
                <w:szCs w:val="22"/>
              </w:rPr>
              <w:t>本</w:t>
            </w:r>
          </w:rubyBase>
        </w:ruby>
      </w:r>
      <w:r w:rsidRPr="005376DB">
        <w:rPr>
          <w:rFonts w:ascii="ＭＳ 明朝" w:eastAsia="ＭＳ 明朝" w:hAnsi="ＭＳ 明朝" w:hint="eastAsia"/>
          <w:sz w:val="22"/>
          <w:szCs w:val="22"/>
        </w:rPr>
        <w:t>トシ</w:t>
      </w:r>
      <w:r w:rsidRPr="005376DB">
        <w:rPr>
          <w:rFonts w:ascii="ＭＳ 明朝" w:eastAsia="ＭＳ 明朝" w:hAnsi="ＭＳ 明朝" w:hint="eastAsia"/>
          <w:sz w:val="22"/>
          <w:szCs w:val="22"/>
        </w:rPr>
        <w:ruby>
          <w:rubyPr>
            <w:rubyAlign w:val="distributeSpace"/>
            <w:hps w:val="11"/>
            <w:hpsRaise w:val="20"/>
            <w:hpsBaseText w:val="22"/>
            <w:lid w:val="ja-JP"/>
          </w:rubyPr>
          <w:rt>
            <w:r w:rsidR="005376DB" w:rsidRPr="005376DB">
              <w:rPr>
                <w:rFonts w:ascii="ＭＳ 明朝" w:eastAsia="ＭＳ 明朝" w:hAnsi="ＭＳ 明朝" w:hint="eastAsia"/>
                <w:sz w:val="22"/>
                <w:szCs w:val="22"/>
              </w:rPr>
              <w:t>ますます</w:t>
            </w:r>
          </w:rt>
          <w:rubyBase>
            <w:r w:rsidR="005376DB" w:rsidRPr="005376DB">
              <w:rPr>
                <w:rFonts w:ascii="ＭＳ 明朝" w:eastAsia="ＭＳ 明朝" w:hAnsi="ＭＳ 明朝" w:hint="eastAsia"/>
                <w:sz w:val="22"/>
                <w:szCs w:val="22"/>
              </w:rPr>
              <w:t>倍々</w:t>
            </w:r>
          </w:rubyBase>
        </w:ruby>
      </w:r>
      <w:r w:rsidRPr="005376DB">
        <w:rPr>
          <w:rFonts w:ascii="ＭＳ 明朝" w:eastAsia="ＭＳ 明朝" w:hAnsi="ＭＳ 明朝" w:hint="eastAsia"/>
          <w:sz w:val="22"/>
          <w:szCs w:val="22"/>
        </w:rPr>
        <w:t>国威ヲ顕彰シ国利民福ノ増進ヲ保障スルニ在リ</w:t>
      </w:r>
    </w:p>
    <w:p w14:paraId="7B04AF21" w14:textId="77777777" w:rsidR="005376DB" w:rsidRPr="005376DB" w:rsidRDefault="005376DB" w:rsidP="005376DB">
      <w:pPr>
        <w:spacing w:line="0" w:lineRule="atLeast"/>
        <w:ind w:leftChars="100" w:left="390" w:hangingChars="100" w:hanging="200"/>
        <w:rPr>
          <w:rFonts w:ascii="ＭＳ 明朝" w:eastAsia="ＭＳ 明朝" w:hAnsi="ＭＳ 明朝" w:cs="Times New Roman"/>
          <w:sz w:val="22"/>
          <w:szCs w:val="22"/>
        </w:rPr>
      </w:pPr>
      <w:r w:rsidRPr="005376DB">
        <w:rPr>
          <w:rFonts w:ascii="ＭＳ 明朝" w:eastAsia="ＭＳ 明朝" w:hAnsi="ＭＳ 明朝" w:hint="eastAsia"/>
          <w:sz w:val="22"/>
          <w:szCs w:val="22"/>
        </w:rPr>
        <w:t>二　帝国国防ノ方針ハ帝国国防ノ本義ニ基キ名実共ニ束亜ノ安定勢力タルヘキ</w:t>
      </w:r>
      <w:r w:rsidRPr="005376DB">
        <w:rPr>
          <w:rFonts w:ascii="ＭＳ 明朝" w:eastAsia="ＭＳ 明朝" w:hAnsi="ＭＳ 明朝" w:hint="eastAsia"/>
          <w:sz w:val="22"/>
          <w:szCs w:val="22"/>
          <w:u w:val="single"/>
        </w:rPr>
        <w:t>国力</w:t>
      </w:r>
      <w:r w:rsidRPr="005376DB">
        <w:rPr>
          <w:rFonts w:ascii="ＭＳ 明朝" w:eastAsia="ＭＳ 明朝" w:hAnsi="ＭＳ 明朝" w:hint="eastAsia"/>
          <w:sz w:val="22"/>
          <w:szCs w:val="22"/>
          <w:u w:val="single"/>
        </w:rPr>
        <w:ruby>
          <w:rubyPr>
            <w:rubyAlign w:val="distributeSpace"/>
            <w:hps w:val="11"/>
            <w:hpsRaise w:val="20"/>
            <w:hpsBaseText w:val="22"/>
            <w:lid w:val="ja-JP"/>
          </w:rubyPr>
          <w:rt>
            <w:r w:rsidR="005376DB" w:rsidRPr="005376DB">
              <w:rPr>
                <w:rFonts w:ascii="ＭＳ 明朝" w:eastAsia="ＭＳ 明朝" w:hAnsi="ＭＳ 明朝" w:hint="eastAsia"/>
                <w:sz w:val="22"/>
                <w:szCs w:val="22"/>
                <w:u w:val="single"/>
              </w:rPr>
              <w:t>こと</w:t>
            </w:r>
          </w:rt>
          <w:rubyBase>
            <w:r w:rsidR="005376DB" w:rsidRPr="005376DB">
              <w:rPr>
                <w:rFonts w:ascii="ＭＳ 明朝" w:eastAsia="ＭＳ 明朝" w:hAnsi="ＭＳ 明朝" w:hint="eastAsia"/>
                <w:sz w:val="22"/>
                <w:szCs w:val="22"/>
                <w:u w:val="single"/>
              </w:rPr>
              <w:t>殊</w:t>
            </w:r>
          </w:rubyBase>
        </w:ruby>
      </w:r>
      <w:r w:rsidRPr="005376DB">
        <w:rPr>
          <w:rFonts w:ascii="ＭＳ 明朝" w:eastAsia="ＭＳ 明朝" w:hAnsi="ＭＳ 明朝" w:hint="eastAsia"/>
          <w:sz w:val="22"/>
          <w:szCs w:val="22"/>
          <w:u w:val="single"/>
        </w:rPr>
        <w:t>ニ武備ヲ整へ</w:t>
      </w:r>
      <w:r w:rsidRPr="005376DB">
        <w:rPr>
          <w:rFonts w:ascii="ＭＳ 明朝" w:eastAsia="ＭＳ 明朝" w:hAnsi="ＭＳ 明朝" w:hint="eastAsia"/>
          <w:sz w:val="22"/>
          <w:szCs w:val="22"/>
          <w:u w:val="single"/>
        </w:rPr>
        <w:ruby>
          <w:rubyPr>
            <w:rubyAlign w:val="distributeSpace"/>
            <w:hps w:val="11"/>
            <w:hpsRaise w:val="20"/>
            <w:hpsBaseText w:val="22"/>
            <w:lid w:val="ja-JP"/>
          </w:rubyPr>
          <w:rt>
            <w:r w:rsidR="005376DB" w:rsidRPr="005376DB">
              <w:rPr>
                <w:rFonts w:ascii="ＭＳ 明朝" w:eastAsia="ＭＳ 明朝" w:hAnsi="ＭＳ 明朝" w:hint="eastAsia"/>
                <w:sz w:val="22"/>
                <w:szCs w:val="22"/>
                <w:u w:val="single"/>
              </w:rPr>
              <w:t>かつ</w:t>
            </w:r>
          </w:rt>
          <w:rubyBase>
            <w:r w:rsidR="005376DB" w:rsidRPr="005376DB">
              <w:rPr>
                <w:rFonts w:ascii="ＭＳ 明朝" w:eastAsia="ＭＳ 明朝" w:hAnsi="ＭＳ 明朝" w:hint="eastAsia"/>
                <w:sz w:val="22"/>
                <w:szCs w:val="22"/>
                <w:u w:val="single"/>
              </w:rPr>
              <w:t>且</w:t>
            </w:r>
          </w:rubyBase>
        </w:ruby>
      </w:r>
      <w:r w:rsidRPr="005376DB">
        <w:rPr>
          <w:rFonts w:ascii="ＭＳ 明朝" w:eastAsia="ＭＳ 明朝" w:hAnsi="ＭＳ 明朝" w:hint="eastAsia"/>
          <w:sz w:val="22"/>
          <w:szCs w:val="22"/>
          <w:u w:val="single"/>
        </w:rPr>
        <w:t>外交之レニ</w:t>
      </w:r>
      <w:r w:rsidRPr="005376DB">
        <w:rPr>
          <w:rFonts w:ascii="ＭＳ 明朝" w:eastAsia="ＭＳ 明朝" w:hAnsi="ＭＳ 明朝" w:hint="eastAsia"/>
          <w:sz w:val="22"/>
          <w:szCs w:val="22"/>
          <w:u w:val="single"/>
        </w:rPr>
        <w:ruby>
          <w:rubyPr>
            <w:rubyAlign w:val="distributeSpace"/>
            <w:hps w:val="11"/>
            <w:hpsRaise w:val="20"/>
            <w:hpsBaseText w:val="22"/>
            <w:lid w:val="ja-JP"/>
          </w:rubyPr>
          <w:rt>
            <w:r w:rsidR="005376DB" w:rsidRPr="005376DB">
              <w:rPr>
                <w:rFonts w:ascii="ＭＳ 明朝" w:eastAsia="ＭＳ 明朝" w:hAnsi="ＭＳ 明朝" w:hint="eastAsia"/>
                <w:sz w:val="22"/>
                <w:szCs w:val="22"/>
                <w:u w:val="single"/>
              </w:rPr>
              <w:t>かな</w:t>
            </w:r>
          </w:rt>
          <w:rubyBase>
            <w:r w:rsidR="005376DB" w:rsidRPr="005376DB">
              <w:rPr>
                <w:rFonts w:ascii="ＭＳ 明朝" w:eastAsia="ＭＳ 明朝" w:hAnsi="ＭＳ 明朝" w:hint="eastAsia"/>
                <w:sz w:val="22"/>
                <w:szCs w:val="22"/>
                <w:u w:val="single"/>
              </w:rPr>
              <w:t>適</w:t>
            </w:r>
          </w:rubyBase>
        </w:ruby>
      </w:r>
      <w:r w:rsidRPr="005376DB">
        <w:rPr>
          <w:rFonts w:ascii="ＭＳ 明朝" w:eastAsia="ＭＳ 明朝" w:hAnsi="ＭＳ 明朝" w:hint="eastAsia"/>
          <w:sz w:val="22"/>
          <w:szCs w:val="22"/>
          <w:u w:val="single"/>
        </w:rPr>
        <w:t>ヒ</w:t>
      </w:r>
      <w:r w:rsidRPr="005376DB">
        <w:rPr>
          <w:rFonts w:ascii="ＭＳ 明朝" w:eastAsia="ＭＳ 明朝" w:hAnsi="ＭＳ 明朝" w:hint="eastAsia"/>
          <w:sz w:val="22"/>
          <w:szCs w:val="22"/>
          <w:u w:val="single"/>
        </w:rPr>
        <w:ruby>
          <w:rubyPr>
            <w:rubyAlign w:val="distributeSpace"/>
            <w:hps w:val="11"/>
            <w:hpsRaise w:val="20"/>
            <w:hpsBaseText w:val="22"/>
            <w:lid w:val="ja-JP"/>
          </w:rubyPr>
          <w:rt>
            <w:r w:rsidR="005376DB" w:rsidRPr="005376DB">
              <w:rPr>
                <w:rFonts w:ascii="ＭＳ 明朝" w:eastAsia="ＭＳ 明朝" w:hAnsi="ＭＳ 明朝" w:hint="eastAsia"/>
                <w:sz w:val="22"/>
                <w:szCs w:val="22"/>
                <w:u w:val="single"/>
              </w:rPr>
              <w:t>もっ</w:t>
            </w:r>
          </w:rt>
          <w:rubyBase>
            <w:r w:rsidR="005376DB" w:rsidRPr="005376DB">
              <w:rPr>
                <w:rFonts w:ascii="ＭＳ 明朝" w:eastAsia="ＭＳ 明朝" w:hAnsi="ＭＳ 明朝" w:hint="eastAsia"/>
                <w:sz w:val="22"/>
                <w:szCs w:val="22"/>
                <w:u w:val="single"/>
              </w:rPr>
              <w:t>以</w:t>
            </w:r>
          </w:rubyBase>
        </w:ruby>
      </w:r>
      <w:r w:rsidRPr="005376DB">
        <w:rPr>
          <w:rFonts w:ascii="ＭＳ 明朝" w:eastAsia="ＭＳ 明朝" w:hAnsi="ＭＳ 明朝" w:hint="eastAsia"/>
          <w:sz w:val="22"/>
          <w:szCs w:val="22"/>
          <w:u w:val="single"/>
        </w:rPr>
        <w:t>テ国家ノ発展ヲ確保シ一朝有事ニ際シテハ機先ヲ制シテ</w:t>
      </w:r>
      <w:r w:rsidRPr="005376DB">
        <w:rPr>
          <w:rFonts w:ascii="ＭＳ 明朝" w:eastAsia="ＭＳ 明朝" w:hAnsi="ＭＳ 明朝" w:hint="eastAsia"/>
          <w:sz w:val="22"/>
          <w:szCs w:val="22"/>
          <w:u w:val="single"/>
        </w:rPr>
        <w:ruby>
          <w:rubyPr>
            <w:rubyAlign w:val="distributeSpace"/>
            <w:hps w:val="11"/>
            <w:hpsRaise w:val="20"/>
            <w:hpsBaseText w:val="22"/>
            <w:lid w:val="ja-JP"/>
          </w:rubyPr>
          <w:rt>
            <w:r w:rsidR="005376DB" w:rsidRPr="005376DB">
              <w:rPr>
                <w:rFonts w:ascii="ＭＳ 明朝" w:eastAsia="ＭＳ 明朝" w:hAnsi="ＭＳ 明朝" w:hint="eastAsia"/>
                <w:sz w:val="22"/>
                <w:szCs w:val="22"/>
                <w:u w:val="single"/>
              </w:rPr>
              <w:t>すみやか</w:t>
            </w:r>
          </w:rt>
          <w:rubyBase>
            <w:r w:rsidR="005376DB" w:rsidRPr="005376DB">
              <w:rPr>
                <w:rFonts w:ascii="ＭＳ 明朝" w:eastAsia="ＭＳ 明朝" w:hAnsi="ＭＳ 明朝" w:hint="eastAsia"/>
                <w:sz w:val="22"/>
                <w:szCs w:val="22"/>
                <w:u w:val="single"/>
              </w:rPr>
              <w:t>速</w:t>
            </w:r>
          </w:rubyBase>
        </w:ruby>
      </w:r>
      <w:r w:rsidRPr="005376DB">
        <w:rPr>
          <w:rFonts w:ascii="ＭＳ 明朝" w:eastAsia="ＭＳ 明朝" w:hAnsi="ＭＳ 明朝" w:hint="eastAsia"/>
          <w:sz w:val="22"/>
          <w:szCs w:val="22"/>
          <w:u w:val="single"/>
        </w:rPr>
        <w:t>ニ戦争ノ目的ヲ達成スル</w:t>
      </w:r>
      <w:r w:rsidRPr="005376DB">
        <w:rPr>
          <w:rFonts w:ascii="ＭＳ 明朝" w:eastAsia="ＭＳ 明朝" w:hAnsi="ＭＳ 明朝" w:hint="eastAsia"/>
          <w:sz w:val="22"/>
          <w:szCs w:val="22"/>
        </w:rPr>
        <w:t>ニ在リ（後略）</w:t>
      </w:r>
      <w:r w:rsidRPr="005376DB">
        <w:rPr>
          <w:rFonts w:ascii="ＭＳ 明朝" w:eastAsia="ＭＳ 明朝" w:hAnsi="ＭＳ 明朝" w:hint="eastAsia"/>
          <w:color w:val="000000"/>
          <w:sz w:val="22"/>
          <w:szCs w:val="22"/>
          <w:vertAlign w:val="superscript"/>
        </w:rPr>
        <w:footnoteReference w:id="11"/>
      </w:r>
      <w:r w:rsidRPr="005376DB">
        <w:rPr>
          <w:rFonts w:ascii="ＭＳ 明朝" w:eastAsia="ＭＳ 明朝" w:hAnsi="ＭＳ 明朝" w:hint="eastAsia"/>
          <w:sz w:val="22"/>
          <w:szCs w:val="22"/>
        </w:rPr>
        <w:t xml:space="preserve">　</w:t>
      </w:r>
      <w:r w:rsidRPr="005376DB">
        <w:rPr>
          <w:rFonts w:ascii="ＭＳ 明朝" w:eastAsia="ＭＳ 明朝" w:hAnsi="ＭＳ 明朝" w:cs="ＭＳ 明朝" w:hint="eastAsia"/>
          <w:sz w:val="22"/>
          <w:szCs w:val="22"/>
        </w:rPr>
        <w:t>⋆下線は引用者</w:t>
      </w:r>
    </w:p>
    <w:p w14:paraId="7DBF7082" w14:textId="77777777" w:rsidR="005376DB" w:rsidRPr="005376DB" w:rsidRDefault="005376DB" w:rsidP="005376DB">
      <w:pPr>
        <w:spacing w:line="0" w:lineRule="atLeast"/>
        <w:rPr>
          <w:rFonts w:ascii="ＭＳ 明朝" w:eastAsia="ＭＳ 明朝" w:hAnsi="ＭＳ 明朝" w:cs="Times New Roman"/>
          <w:sz w:val="22"/>
          <w:szCs w:val="22"/>
        </w:rPr>
      </w:pPr>
    </w:p>
    <w:p w14:paraId="344C1E3E"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sz w:val="22"/>
          <w:szCs w:val="22"/>
        </w:rPr>
        <w:t>☞</w:t>
      </w:r>
      <w:r w:rsidRPr="005376DB">
        <w:rPr>
          <w:rFonts w:ascii="ＭＳ 明朝" w:eastAsia="ＭＳ 明朝" w:hAnsi="ＭＳ 明朝" w:cs="Times New Roman" w:hint="eastAsia"/>
          <w:sz w:val="22"/>
          <w:szCs w:val="22"/>
        </w:rPr>
        <w:t>ここでは天皇制国家日本の基本外交軍事方針として国力は、すなわち軍事力であり、これを国家発展の原動力として位置付けること。そして有事となれば、先制攻撃を辞さないで戦争目的を実現するとした。この翌年の１９３７年７月７日、中国との全面戦争（盧溝橋事件）に突入したことを私たちは知っている。最初から中国とは外交交渉の選択を狭め、機会あれば軍事侵攻の機会を最大限に追及する姿勢が同文書によって明らかにされている。</w:t>
      </w:r>
    </w:p>
    <w:p w14:paraId="67310378" w14:textId="77777777" w:rsidR="005376DB" w:rsidRPr="005376DB" w:rsidRDefault="005376DB" w:rsidP="005376DB">
      <w:pPr>
        <w:spacing w:line="0" w:lineRule="atLeast"/>
        <w:rPr>
          <w:rFonts w:ascii="ＭＳ 明朝" w:eastAsia="ＭＳ 明朝" w:hAnsi="ＭＳ 明朝" w:cs="Times New Roman"/>
          <w:sz w:val="22"/>
          <w:szCs w:val="22"/>
        </w:rPr>
      </w:pPr>
    </w:p>
    <w:p w14:paraId="5E5EEF5A"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hint="eastAsia"/>
          <w:sz w:val="22"/>
          <w:szCs w:val="22"/>
        </w:rPr>
        <w:t>☞</w:t>
      </w:r>
      <w:r w:rsidRPr="005376DB">
        <w:rPr>
          <w:rFonts w:ascii="ＭＳ 明朝" w:eastAsia="ＭＳ 明朝" w:hAnsi="ＭＳ 明朝" w:cs="Times New Roman" w:hint="eastAsia"/>
          <w:sz w:val="22"/>
          <w:szCs w:val="22"/>
        </w:rPr>
        <w:t>「国防三文書」と「安保三文書」との類似性は明らかだ。明白なことは「国防三文書」によって軍事国家日本が自己規定されていったように、「安保三文書」が新軍事国家日本の創出を意図したものとする判断がそう外れたものでないことだ。軍事国家に適合する公文書を日本は改めて手元に据え置くことになったと言える。まさに平和国家の創造を目途してきた戦後日本の歩みを大きく変節させるものであることは確かであろう。</w:t>
      </w:r>
    </w:p>
    <w:p w14:paraId="7B114AF3" w14:textId="77777777" w:rsidR="005376DB" w:rsidRPr="005376DB" w:rsidRDefault="005376DB" w:rsidP="005376DB">
      <w:pPr>
        <w:spacing w:line="0" w:lineRule="atLeast"/>
        <w:ind w:firstLineChars="100" w:firstLine="200"/>
        <w:rPr>
          <w:rFonts w:ascii="ＭＳ 明朝" w:eastAsia="ＭＳ 明朝" w:hAnsi="ＭＳ 明朝"/>
          <w:sz w:val="22"/>
          <w:szCs w:val="22"/>
        </w:rPr>
      </w:pPr>
    </w:p>
    <w:p w14:paraId="617544C3" w14:textId="77777777" w:rsidR="005376DB" w:rsidRPr="005376DB" w:rsidRDefault="005376DB" w:rsidP="005376DB">
      <w:pPr>
        <w:spacing w:line="0" w:lineRule="atLeast"/>
        <w:rPr>
          <w:rFonts w:ascii="ＭＳ 明朝" w:eastAsia="ＭＳ 明朝" w:hAnsi="ＭＳ 明朝"/>
          <w:sz w:val="22"/>
          <w:szCs w:val="22"/>
        </w:rPr>
      </w:pPr>
      <w:r w:rsidRPr="005376DB">
        <w:rPr>
          <w:rFonts w:ascii="ＭＳ 明朝" w:eastAsia="ＭＳ 明朝" w:hAnsi="ＭＳ 明朝" w:cs="Segoe UI Symbol" w:hint="eastAsia"/>
          <w:sz w:val="22"/>
          <w:szCs w:val="22"/>
        </w:rPr>
        <w:lastRenderedPageBreak/>
        <w:t>☞</w:t>
      </w:r>
      <w:r w:rsidRPr="005376DB">
        <w:rPr>
          <w:rFonts w:ascii="ＭＳ 明朝" w:eastAsia="ＭＳ 明朝" w:hAnsi="ＭＳ 明朝" w:hint="eastAsia"/>
          <w:sz w:val="22"/>
          <w:szCs w:val="22"/>
        </w:rPr>
        <w:t>帝国国防方針」は国家目標と国家戦略、また導かれる国防目的と国防方針、仮想敵国と情勢判断、所要軍備などについて記され、「安保戦略」に該当する。「国防に関する兵力」は、所要兵力、即ち軍事政策の具体的な目標としての師団数、軍艦数などの数値目標が定められている。現在の「防衛戦略」に該当する。「帝国軍の用兵綱領」は、日本の軍事ドクトリンと仮想敵国に対する個々の作戦計画大綱が記されている。現在の「整備計画」に該当する。</w:t>
      </w:r>
    </w:p>
    <w:p w14:paraId="6ADBC9AC"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p>
    <w:p w14:paraId="0CD4CDB7"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p>
    <w:p w14:paraId="5AE48D44" w14:textId="77777777" w:rsidR="005376DB" w:rsidRPr="005376DB" w:rsidRDefault="005376DB" w:rsidP="005376DB">
      <w:pPr>
        <w:spacing w:line="0" w:lineRule="atLeast"/>
        <w:rPr>
          <w:rFonts w:ascii="ヒラギノ明朝体3" w:eastAsia="ヒラギノ明朝体3" w:hAnsi="ＭＳ ゴシック" w:cs="Times New Roman"/>
          <w:sz w:val="22"/>
        </w:rPr>
      </w:pPr>
      <w:r w:rsidRPr="005376DB">
        <w:rPr>
          <w:rFonts w:ascii="HG丸ｺﾞｼｯｸM-PRO" w:eastAsia="HG丸ｺﾞｼｯｸM-PRO" w:hAnsi="HG丸ｺﾞｼｯｸM-PRO" w:hint="eastAsia"/>
          <w:sz w:val="24"/>
        </w:rPr>
        <w:t>４）統合司令部設置が明示されたこと</w:t>
      </w:r>
      <w:r w:rsidRPr="005376DB">
        <w:rPr>
          <w:rFonts w:ascii="ＭＳ ゴシック" w:eastAsia="ＭＳ ゴシック" w:hAnsi="ＭＳ ゴシック" w:hint="eastAsia"/>
          <w:szCs w:val="21"/>
        </w:rPr>
        <w:t xml:space="preserve">～米軍連携と三自衛隊の一元的作戦立案指揮機能～　</w:t>
      </w:r>
    </w:p>
    <w:p w14:paraId="2D1FFF4C"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hint="eastAsia"/>
          <w:sz w:val="22"/>
          <w:szCs w:val="22"/>
        </w:rPr>
        <w:t>☞</w:t>
      </w:r>
      <w:r w:rsidRPr="005376DB">
        <w:rPr>
          <w:rFonts w:ascii="ＭＳ 明朝" w:eastAsia="ＭＳ 明朝" w:hAnsi="ＭＳ 明朝" w:cs="ＭＳ Ｐゴシック" w:hint="eastAsia"/>
          <w:noProof/>
          <w:color w:val="333333"/>
          <w:kern w:val="0"/>
          <w:sz w:val="22"/>
          <w:szCs w:val="22"/>
          <w:shd w:val="clear" w:color="auto" w:fill="F2F2F2"/>
        </w:rPr>
        <w:drawing>
          <wp:anchor distT="0" distB="0" distL="114300" distR="114300" simplePos="0" relativeHeight="251658752" behindDoc="1" locked="0" layoutInCell="1" allowOverlap="1" wp14:anchorId="3E0ADA65" wp14:editId="4F191374">
            <wp:simplePos x="0" y="0"/>
            <wp:positionH relativeFrom="margin">
              <wp:posOffset>60960</wp:posOffset>
            </wp:positionH>
            <wp:positionV relativeFrom="paragraph">
              <wp:posOffset>1986280</wp:posOffset>
            </wp:positionV>
            <wp:extent cx="2825115" cy="1270000"/>
            <wp:effectExtent l="0" t="0" r="0" b="6350"/>
            <wp:wrapTight wrapText="bothSides">
              <wp:wrapPolygon edited="0">
                <wp:start x="0" y="0"/>
                <wp:lineTo x="0" y="21384"/>
                <wp:lineTo x="21411" y="21384"/>
                <wp:lineTo x="21411" y="0"/>
                <wp:lineTo x="0" y="0"/>
              </wp:wrapPolygon>
            </wp:wrapTight>
            <wp:docPr id="14" name="図 1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511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76DB">
        <w:rPr>
          <w:rFonts w:ascii="ＭＳ 明朝" w:eastAsia="ＭＳ 明朝" w:hAnsi="ＭＳ 明朝" w:cs="Times New Roman" w:hint="eastAsia"/>
          <w:sz w:val="22"/>
          <w:szCs w:val="22"/>
        </w:rPr>
        <w:t>自衛隊組織のなかに統合司令部と名乗る、言うならば戦後版参謀本部あるいは大本営が設置されることだ。戦争国家日本の創出と表裏一体の関係に。「防衛戦略」の第Ⅴ章「将来の自衛隊の在り方」の第2項「自衛隊の体制整備の考え方」に明記された「統合運用の実行性を強化するため、既存組織の見直しにより、陸海空自衛隊の一元的な指揮を行い得る常設の統合司令部を創設する。また、統合運用に資する装備体系の検討を進める」（２３頁）の件である。ここに驚くべき自衛隊組織の改組が予定されている。〔図表参照〕</w:t>
      </w:r>
    </w:p>
    <w:p w14:paraId="3F91C0C1"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r w:rsidRPr="005376DB">
        <w:rPr>
          <w:rFonts w:ascii="ＭＳ 明朝" w:eastAsia="ＭＳ 明朝" w:hAnsi="ＭＳ 明朝" w:cs="Times New Roman" w:hint="eastAsia"/>
          <w:sz w:val="22"/>
          <w:szCs w:val="22"/>
        </w:rPr>
        <w:t>三自衛隊を統一的に指揮運用する統合司令部（統合司令官）の設置が登場する</w:t>
      </w:r>
      <w:r w:rsidRPr="005376DB">
        <w:rPr>
          <w:rFonts w:ascii="ＭＳ 明朝" w:eastAsia="ＭＳ 明朝" w:hAnsi="ＭＳ 明朝" w:cs="Times New Roman" w:hint="eastAsia"/>
          <w:sz w:val="22"/>
          <w:szCs w:val="22"/>
          <w:vertAlign w:val="superscript"/>
        </w:rPr>
        <w:footnoteReference w:id="12"/>
      </w:r>
      <w:r w:rsidRPr="005376DB">
        <w:rPr>
          <w:rFonts w:ascii="ＭＳ 明朝" w:eastAsia="ＭＳ 明朝" w:hAnsi="ＭＳ 明朝" w:cs="Times New Roman" w:hint="eastAsia"/>
          <w:sz w:val="22"/>
          <w:szCs w:val="22"/>
        </w:rPr>
        <w:t>。</w:t>
      </w:r>
    </w:p>
    <w:p w14:paraId="559C8427"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p>
    <w:p w14:paraId="7086B66A"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hint="eastAsia"/>
          <w:color w:val="000000" w:themeColor="text1"/>
          <w:sz w:val="22"/>
          <w:szCs w:val="22"/>
        </w:rPr>
        <w:t>☞</w:t>
      </w:r>
      <w:r w:rsidRPr="005376DB">
        <w:rPr>
          <w:rFonts w:ascii="ＭＳ 明朝" w:eastAsia="ＭＳ 明朝" w:hAnsi="ＭＳ 明朝" w:cs="Times New Roman" w:hint="eastAsia"/>
          <w:color w:val="000000" w:themeColor="text1"/>
          <w:sz w:val="22"/>
          <w:szCs w:val="22"/>
        </w:rPr>
        <w:t>戦前日本軍組織に準えて言えば、参謀本部及び</w:t>
      </w:r>
      <w:r w:rsidRPr="005376DB">
        <w:rPr>
          <w:rFonts w:ascii="ＭＳ 明朝" w:eastAsia="ＭＳ 明朝" w:hAnsi="ＭＳ 明朝" w:cs="Times New Roman" w:hint="eastAsia"/>
          <w:sz w:val="22"/>
          <w:szCs w:val="22"/>
        </w:rPr>
        <w:t>参謀総長の復活とも言える。参謀本部は陸軍組織の作戦指導及び立案が任務だった。アジア太平洋戦争時には陸海軍を跨ぐ組織として大本営が組織されたが、事実上</w:t>
      </w:r>
      <w:r w:rsidRPr="005376DB">
        <w:rPr>
          <w:rFonts w:ascii="ＭＳ 明朝" w:eastAsia="ＭＳ 明朝" w:hAnsi="ＭＳ 明朝" w:cs="Times New Roman" w:hint="eastAsia"/>
          <w:sz w:val="22"/>
          <w:szCs w:val="22"/>
          <w:u w:val="single"/>
        </w:rPr>
        <w:t>統合司令部は戦時を想定した場合には大本営的な組織</w:t>
      </w:r>
      <w:r w:rsidRPr="005376DB">
        <w:rPr>
          <w:rFonts w:ascii="ＭＳ 明朝" w:eastAsia="ＭＳ 明朝" w:hAnsi="ＭＳ 明朝" w:cs="Times New Roman" w:hint="eastAsia"/>
          <w:sz w:val="22"/>
          <w:szCs w:val="22"/>
        </w:rPr>
        <w:t>となる。</w:t>
      </w:r>
    </w:p>
    <w:p w14:paraId="7B10F013"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r w:rsidRPr="005376DB">
        <w:rPr>
          <w:rFonts w:ascii="ＭＳ 明朝" w:eastAsia="ＭＳ 明朝" w:hAnsi="ＭＳ 明朝" w:cs="Times New Roman" w:hint="eastAsia"/>
          <w:sz w:val="22"/>
          <w:szCs w:val="22"/>
        </w:rPr>
        <w:t>現在、自衛隊には三自衛隊を</w:t>
      </w:r>
      <w:r w:rsidRPr="005376DB">
        <w:rPr>
          <w:rFonts w:ascii="ＭＳ 明朝" w:eastAsia="ＭＳ 明朝" w:hAnsi="ＭＳ 明朝" w:cs="Times New Roman" w:hint="eastAsia"/>
          <w:sz w:val="22"/>
          <w:szCs w:val="22"/>
        </w:rPr>
        <w:ruby>
          <w:rubyPr>
            <w:rubyAlign w:val="distributeSpace"/>
            <w:hps w:val="11"/>
            <w:hpsRaise w:val="20"/>
            <w:hpsBaseText w:val="22"/>
            <w:lid w:val="ja-JP"/>
          </w:rubyPr>
          <w:rt>
            <w:r w:rsidR="005376DB" w:rsidRPr="005376DB">
              <w:rPr>
                <w:rFonts w:ascii="ＭＳ 明朝" w:eastAsia="ＭＳ 明朝" w:hAnsi="ＭＳ 明朝" w:cs="Times New Roman" w:hint="eastAsia"/>
                <w:sz w:val="22"/>
                <w:szCs w:val="22"/>
              </w:rPr>
              <w:t>また</w:t>
            </w:r>
          </w:rt>
          <w:rubyBase>
            <w:r w:rsidR="005376DB" w:rsidRPr="005376DB">
              <w:rPr>
                <w:rFonts w:ascii="ＭＳ 明朝" w:eastAsia="ＭＳ 明朝" w:hAnsi="ＭＳ 明朝" w:cs="Times New Roman" w:hint="eastAsia"/>
                <w:sz w:val="22"/>
                <w:szCs w:val="22"/>
              </w:rPr>
              <w:t>跨</w:t>
            </w:r>
          </w:rubyBase>
        </w:ruby>
      </w:r>
      <w:r w:rsidRPr="005376DB">
        <w:rPr>
          <w:rFonts w:ascii="ＭＳ 明朝" w:eastAsia="ＭＳ 明朝" w:hAnsi="ＭＳ 明朝" w:cs="Times New Roman" w:hint="eastAsia"/>
          <w:sz w:val="22"/>
          <w:szCs w:val="22"/>
        </w:rPr>
        <w:t>ぐ統合幕僚長が存在するが、恐らくその役割が総理大臣・防衛大臣との連絡役に特化し、米軍との連携を徹底するために統合司令部機能を確保し、統合司令官がアメリカの野戦指揮官との一体となって作戦指導を果たす任務を担おうとする役割分担が明確化されることに。</w:t>
      </w:r>
    </w:p>
    <w:p w14:paraId="53D6F493"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r w:rsidRPr="005376DB">
        <w:rPr>
          <w:rFonts w:ascii="ＭＳ 明朝" w:eastAsia="ＭＳ 明朝" w:hAnsi="ＭＳ 明朝" w:cs="Times New Roman" w:hint="eastAsia"/>
          <w:sz w:val="22"/>
          <w:szCs w:val="22"/>
        </w:rPr>
        <w:t>それは統合司令官が軍事に専念し、統合幕僚監部が政治との調整を図る意味で戦前の事例に従えば、統合司令官が陸軍の参謀総長と海軍の軍令部総長、統合幕僚長が陸軍大臣と海軍大臣を合わせた役割を担う。</w:t>
      </w:r>
    </w:p>
    <w:p w14:paraId="787185FD"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r w:rsidRPr="005376DB">
        <w:rPr>
          <w:rFonts w:ascii="ＭＳ 明朝" w:eastAsia="ＭＳ 明朝" w:hAnsi="ＭＳ 明朝" w:cs="Times New Roman" w:hint="eastAsia"/>
          <w:sz w:val="22"/>
          <w:szCs w:val="22"/>
        </w:rPr>
        <w:t>戦前においては、こうして軍事と政治が分立し、参謀本部と軍令部とが政治の関与を排除し、逆に武力を背景に政治に介入し、軍事的政治集団として「軍部」を形成し、戦争へと誘導していった歴史を想起せざるを得ない</w:t>
      </w:r>
    </w:p>
    <w:p w14:paraId="362E2BE7"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p>
    <w:p w14:paraId="24571376" w14:textId="77777777" w:rsidR="005376DB" w:rsidRPr="005376DB" w:rsidRDefault="005376DB" w:rsidP="005376DB">
      <w:pPr>
        <w:spacing w:line="0" w:lineRule="atLeast"/>
        <w:rPr>
          <w:rFonts w:ascii="ＭＳ 明朝" w:eastAsia="ＭＳ 明朝" w:hAnsi="ＭＳ 明朝" w:cs="Times New Roman"/>
          <w:sz w:val="22"/>
          <w:szCs w:val="22"/>
        </w:rPr>
      </w:pPr>
      <w:r w:rsidRPr="005376DB">
        <w:rPr>
          <w:rFonts w:ascii="ＭＳ 明朝" w:eastAsia="ＭＳ 明朝" w:hAnsi="ＭＳ 明朝" w:cs="Segoe UI Symbol" w:hint="eastAsia"/>
          <w:sz w:val="22"/>
          <w:szCs w:val="22"/>
        </w:rPr>
        <w:t>☞</w:t>
      </w:r>
      <w:r w:rsidRPr="005376DB">
        <w:rPr>
          <w:rFonts w:ascii="ＭＳ 明朝" w:eastAsia="ＭＳ 明朝" w:hAnsi="ＭＳ 明朝" w:cs="Times New Roman" w:hint="eastAsia"/>
          <w:sz w:val="22"/>
          <w:szCs w:val="22"/>
        </w:rPr>
        <w:t>陸上自衛隊には五個方面隊が存在する。方面隊司令は各々独立した立場に置かれていたが、現在は五個方面隊を一括統制する総隊司令が設置されている。さらに三自衛隊の統合作戦指揮権を保持する統合司令官を設置することで、アメリカとの共同作戦の円滑化と、作戦指揮と立案の権限を統合司令官の下に集中させるのが目的である。恐らく総隊司令も統合司令官に吸収されることになろう。</w:t>
      </w:r>
    </w:p>
    <w:p w14:paraId="3B9267D7" w14:textId="77777777" w:rsidR="005376DB" w:rsidRPr="005376DB" w:rsidRDefault="005376DB" w:rsidP="005376DB">
      <w:pPr>
        <w:spacing w:line="0" w:lineRule="atLeast"/>
        <w:ind w:firstLineChars="100" w:firstLine="200"/>
        <w:rPr>
          <w:rFonts w:ascii="ＭＳ 明朝" w:eastAsia="ＭＳ 明朝" w:hAnsi="ＭＳ 明朝" w:cs="Times New Roman"/>
          <w:sz w:val="22"/>
          <w:szCs w:val="22"/>
        </w:rPr>
      </w:pPr>
      <w:r w:rsidRPr="005376DB">
        <w:rPr>
          <w:rFonts w:ascii="ＭＳ 明朝" w:eastAsia="ＭＳ 明朝" w:hAnsi="ＭＳ 明朝" w:cs="Times New Roman" w:hint="eastAsia"/>
          <w:sz w:val="22"/>
          <w:szCs w:val="22"/>
        </w:rPr>
        <w:t>自衛隊組織改編の前例として、２０１５年２月２２日の防衛省設置法改正があった。改正されたのは同法第１２条だが、旧法は文官である防衛大臣を補佐する背広組（文官）と制服組（武官）との役割において文官優位性を明確にした法律であった</w:t>
      </w:r>
      <w:r w:rsidRPr="005376DB">
        <w:rPr>
          <w:rFonts w:ascii="ＭＳ 明朝" w:eastAsia="ＭＳ 明朝" w:hAnsi="ＭＳ 明朝" w:cs="Times New Roman" w:hint="eastAsia"/>
          <w:sz w:val="22"/>
          <w:szCs w:val="22"/>
          <w:vertAlign w:val="superscript"/>
        </w:rPr>
        <w:footnoteReference w:id="13"/>
      </w:r>
      <w:r w:rsidRPr="005376DB">
        <w:rPr>
          <w:rFonts w:ascii="ＭＳ 明朝" w:eastAsia="ＭＳ 明朝" w:hAnsi="ＭＳ 明朝" w:cs="Times New Roman" w:hint="eastAsia"/>
          <w:sz w:val="22"/>
          <w:szCs w:val="22"/>
        </w:rPr>
        <w:t>。しかし、改正によって文官と武官の位置関係を平等化したのである。事実上の文官優位性の解除である。日本の文民統制は、事実上は「文官統制」と言われてきたが、それ以来、制服のトップである統合幕僚長と、防衛行政のトップである防衛大臣の権限を対等としたのである。私はそれを文民統制システムの解体と</w:t>
      </w:r>
      <w:r w:rsidRPr="005376DB">
        <w:rPr>
          <w:rFonts w:ascii="ＭＳ 明朝" w:eastAsia="ＭＳ 明朝" w:hAnsi="ＭＳ 明朝" w:cs="Times New Roman" w:hint="eastAsia"/>
          <w:sz w:val="22"/>
          <w:szCs w:val="22"/>
        </w:rPr>
        <w:lastRenderedPageBreak/>
        <w:t>して批判してきた。まさに自衛隊は戦争を可能とする組織に変貌しつつある。その内実については引き続き注視する必要があろう</w:t>
      </w:r>
      <w:r w:rsidRPr="005376DB">
        <w:rPr>
          <w:rFonts w:ascii="ＭＳ 明朝" w:eastAsia="ＭＳ 明朝" w:hAnsi="ＭＳ 明朝" w:cs="Times New Roman" w:hint="eastAsia"/>
          <w:sz w:val="22"/>
          <w:szCs w:val="22"/>
          <w:vertAlign w:val="superscript"/>
        </w:rPr>
        <w:footnoteReference w:id="14"/>
      </w:r>
      <w:r w:rsidRPr="005376DB">
        <w:rPr>
          <w:rFonts w:ascii="ＭＳ 明朝" w:eastAsia="ＭＳ 明朝" w:hAnsi="ＭＳ 明朝" w:cs="Times New Roman" w:hint="eastAsia"/>
          <w:sz w:val="22"/>
          <w:szCs w:val="22"/>
        </w:rPr>
        <w:t>。</w:t>
      </w:r>
    </w:p>
    <w:p w14:paraId="5E707477" w14:textId="79AB09F2" w:rsidR="005376DB" w:rsidRPr="00005ED2" w:rsidRDefault="005376DB" w:rsidP="00005ED2">
      <w:pPr>
        <w:spacing w:line="0" w:lineRule="atLeast"/>
        <w:rPr>
          <w:rFonts w:ascii="ＭＳ 明朝" w:eastAsia="ＭＳ 明朝" w:hAnsi="ＭＳ 明朝"/>
          <w:sz w:val="22"/>
          <w:szCs w:val="22"/>
        </w:rPr>
      </w:pPr>
      <w:r w:rsidRPr="005376DB">
        <w:rPr>
          <w:rFonts w:ascii="ＭＳ 明朝" w:eastAsia="ＭＳ 明朝" w:hAnsi="ＭＳ 明朝" w:hint="eastAsia"/>
          <w:sz w:val="22"/>
          <w:szCs w:val="22"/>
        </w:rPr>
        <w:t xml:space="preserve">　統合司令官の位置は、参謀総長と軍令部総長を一体化した職位　統帥権独立と同質の試み</w:t>
      </w:r>
      <w:r w:rsidR="00005ED2">
        <w:rPr>
          <w:rFonts w:ascii="ＭＳ 明朝" w:eastAsia="ＭＳ 明朝" w:hAnsi="ＭＳ 明朝" w:hint="eastAsia"/>
          <w:sz w:val="22"/>
          <w:szCs w:val="22"/>
        </w:rPr>
        <w:t>ひｂ</w:t>
      </w:r>
    </w:p>
    <w:p w14:paraId="1B30ECD9" w14:textId="58A40E4F" w:rsidR="005376DB" w:rsidRDefault="005376DB" w:rsidP="005376DB">
      <w:pPr>
        <w:rPr>
          <w:rFonts w:ascii="ＭＳ ゴシック" w:eastAsia="ＭＳ ゴシック" w:hAnsi="ＭＳ ゴシック" w:cs="ＭＳ 明朝"/>
          <w:sz w:val="22"/>
          <w:szCs w:val="22"/>
        </w:rPr>
      </w:pPr>
    </w:p>
    <w:p w14:paraId="663CD6E4" w14:textId="1A146C84" w:rsidR="007B0CE5" w:rsidRDefault="00EB198C" w:rsidP="000D1B53">
      <w:pPr>
        <w:rPr>
          <w:rFonts w:ascii="ＭＳ 明朝" w:eastAsia="ＭＳ 明朝" w:hAnsi="ＭＳ 明朝" w:cs="ＭＳ 明朝"/>
          <w:szCs w:val="21"/>
        </w:rPr>
      </w:pPr>
      <w:r w:rsidRPr="00005ED2">
        <w:rPr>
          <w:rFonts w:ascii="UD デジタル 教科書体 NK-R" w:eastAsia="UD デジタル 教科書体 NK-R" w:hAnsi="HGP明朝E" w:hint="eastAsia"/>
          <w:sz w:val="32"/>
          <w:szCs w:val="32"/>
          <w:u w:val="double"/>
        </w:rPr>
        <w:t>５．</w:t>
      </w:r>
      <w:r w:rsidR="007B0CE5" w:rsidRPr="00005ED2">
        <w:rPr>
          <w:rFonts w:ascii="UD デジタル 教科書体 NK-R" w:eastAsia="UD デジタル 教科書体 NK-R" w:hAnsi="HGP明朝E" w:hint="eastAsia"/>
          <w:sz w:val="32"/>
          <w:szCs w:val="32"/>
          <w:u w:val="double"/>
        </w:rPr>
        <w:t>自立した外交防衛政策のための提言</w:t>
      </w:r>
      <w:r w:rsidR="00005ED2" w:rsidRPr="00005ED2">
        <w:rPr>
          <w:rFonts w:ascii="ＭＳ ゴシック" w:eastAsia="ＭＳ ゴシック" w:hAnsi="ＭＳ ゴシック" w:hint="eastAsia"/>
          <w:sz w:val="28"/>
          <w:szCs w:val="28"/>
          <w:u w:val="double"/>
        </w:rPr>
        <w:t>～非武装・非同盟政策の実現を求めて</w:t>
      </w:r>
      <w:r w:rsidR="00005ED2" w:rsidRPr="00005ED2">
        <w:rPr>
          <w:rFonts w:ascii="ＭＳ ゴシック" w:eastAsia="ＭＳ ゴシック" w:hAnsi="ＭＳ ゴシック" w:cs="Segoe UI" w:hint="eastAsia"/>
          <w:color w:val="0F1419"/>
          <w:sz w:val="28"/>
          <w:szCs w:val="28"/>
          <w:u w:val="double"/>
          <w:shd w:val="clear" w:color="auto" w:fill="FFFFFF"/>
        </w:rPr>
        <w:t>～</w:t>
      </w:r>
      <w:r w:rsidR="00005ED2" w:rsidRPr="006C69A0">
        <w:rPr>
          <w:rFonts w:ascii="ＭＳ ゴシック" w:eastAsia="ＭＳ ゴシック" w:hAnsi="ＭＳ ゴシック" w:hint="eastAsia"/>
          <w:sz w:val="24"/>
          <w:u w:val="double"/>
        </w:rPr>
        <w:t xml:space="preserve">　</w:t>
      </w:r>
      <w:r w:rsidR="006C69A0">
        <w:rPr>
          <w:rFonts w:ascii="UD デジタル 教科書体 NK-R" w:eastAsia="UD デジタル 教科書体 NK-R" w:hAnsi="HGP明朝E" w:hint="eastAsia"/>
          <w:sz w:val="28"/>
          <w:szCs w:val="28"/>
          <w:u w:val="double"/>
        </w:rPr>
        <w:t xml:space="preserve">　　　　　　　　　　　　　　　　　　　　　　　　　　　　　　　　　　　　　　　　　　　　　　　</w:t>
      </w:r>
    </w:p>
    <w:p w14:paraId="52E205C5" w14:textId="77777777" w:rsidR="007B0CE5" w:rsidRDefault="007B0CE5" w:rsidP="000D1B53">
      <w:pPr>
        <w:rPr>
          <w:rFonts w:ascii="ＭＳ 明朝" w:eastAsia="ＭＳ 明朝" w:hAnsi="ＭＳ 明朝" w:cs="ＭＳ 明朝"/>
          <w:szCs w:val="21"/>
        </w:rPr>
      </w:pPr>
    </w:p>
    <w:p w14:paraId="3B879254" w14:textId="3B8DEF1F" w:rsidR="00EB198C" w:rsidRPr="00FD62E6" w:rsidRDefault="00EB198C" w:rsidP="000D1B53">
      <w:pPr>
        <w:rPr>
          <w:rFonts w:ascii="Times New Roman" w:eastAsia="ＭＳ 明朝" w:hAnsi="Times New Roman" w:cs="Times New Roman"/>
          <w:szCs w:val="21"/>
        </w:rPr>
      </w:pPr>
      <w:r w:rsidRPr="00FB3452">
        <w:rPr>
          <w:rFonts w:ascii="ＭＳ 明朝" w:eastAsia="ＭＳ 明朝" w:hAnsi="ＭＳ 明朝" w:cs="ＭＳ 明朝" w:hint="eastAsia"/>
          <w:szCs w:val="21"/>
        </w:rPr>
        <w:t>❶</w:t>
      </w:r>
      <w:r w:rsidRPr="007B0CE5">
        <w:rPr>
          <w:rFonts w:ascii="ＭＳ ゴシック" w:eastAsia="ＭＳ ゴシック" w:hAnsi="ＭＳ ゴシック" w:cs="Times New Roman"/>
          <w:szCs w:val="21"/>
          <w:u w:val="single"/>
        </w:rPr>
        <w:t>憲法平和主義で現状変革と非武装の徹底追及</w:t>
      </w:r>
      <w:r>
        <w:rPr>
          <w:rFonts w:ascii="Times New Roman" w:eastAsia="ＭＳ 明朝" w:hAnsi="Times New Roman" w:cs="Times New Roman" w:hint="eastAsia"/>
          <w:szCs w:val="21"/>
        </w:rPr>
        <w:t>：</w:t>
      </w:r>
      <w:r w:rsidRPr="00FB3452">
        <w:rPr>
          <w:rFonts w:ascii="Times New Roman" w:eastAsia="ＭＳ 明朝" w:hAnsi="Times New Roman" w:cs="Times New Roman"/>
          <w:szCs w:val="21"/>
        </w:rPr>
        <w:t>一方的非武装化構想（</w:t>
      </w:r>
      <w:r w:rsidRPr="00FB3452">
        <w:rPr>
          <w:rFonts w:ascii="Times New Roman" w:eastAsia="ＭＳ 明朝" w:hAnsi="Times New Roman" w:cs="Times New Roman"/>
          <w:szCs w:val="21"/>
        </w:rPr>
        <w:t>unilateral disarmament)</w:t>
      </w:r>
      <w:r>
        <w:rPr>
          <w:rFonts w:ascii="Times New Roman" w:eastAsia="ＭＳ 明朝" w:hAnsi="Times New Roman" w:cs="Times New Roman" w:hint="eastAsia"/>
          <w:szCs w:val="21"/>
        </w:rPr>
        <w:t>⇒</w:t>
      </w:r>
      <w:r w:rsidRPr="00FB3452">
        <w:rPr>
          <w:rFonts w:ascii="Times New Roman" w:eastAsia="ＭＳ 明朝" w:hAnsi="Times New Roman" w:cs="Times New Roman"/>
          <w:szCs w:val="21"/>
        </w:rPr>
        <w:t>一国的</w:t>
      </w:r>
      <w:r>
        <w:rPr>
          <w:rFonts w:ascii="Times New Roman" w:eastAsia="ＭＳ 明朝" w:hAnsi="Times New Roman" w:cs="Times New Roman"/>
          <w:szCs w:val="21"/>
        </w:rPr>
        <w:t>イニシアティブ</w:t>
      </w:r>
      <w:r w:rsidRPr="00FB3452">
        <w:rPr>
          <w:rFonts w:ascii="Times New Roman" w:eastAsia="ＭＳ 明朝" w:hAnsi="Times New Roman" w:cs="Times New Roman"/>
          <w:szCs w:val="21"/>
        </w:rPr>
        <w:t>を</w:t>
      </w:r>
      <w:r>
        <w:rPr>
          <w:rFonts w:ascii="Times New Roman" w:eastAsia="ＭＳ 明朝" w:hAnsi="Times New Roman" w:cs="Times New Roman"/>
          <w:szCs w:val="21"/>
        </w:rPr>
        <w:t>潰す</w:t>
      </w:r>
      <w:r w:rsidRPr="00FB3452">
        <w:rPr>
          <w:rFonts w:ascii="Times New Roman" w:eastAsia="ＭＳ 明朝" w:hAnsi="Times New Roman" w:cs="Times New Roman"/>
          <w:szCs w:val="21"/>
        </w:rPr>
        <w:t>のに、それを多国間に広げるという手法、５０年代のイギリスの核軍縮のためのキャンペーン（</w:t>
      </w:r>
      <w:r w:rsidRPr="00FB3452">
        <w:rPr>
          <w:rFonts w:ascii="Times New Roman" w:eastAsia="ＭＳ 明朝" w:hAnsi="Times New Roman" w:cs="Times New Roman"/>
          <w:szCs w:val="21"/>
        </w:rPr>
        <w:t>CND)</w:t>
      </w:r>
      <w:r w:rsidRPr="00FB3452">
        <w:rPr>
          <w:rFonts w:ascii="Times New Roman" w:eastAsia="ＭＳ 明朝" w:hAnsi="Times New Roman" w:cs="Times New Roman"/>
          <w:szCs w:val="21"/>
        </w:rPr>
        <w:t>はイギリスの一方的核非武装を要求</w:t>
      </w:r>
      <w:bookmarkStart w:id="4" w:name="_Hlk79781531"/>
      <w:r>
        <w:rPr>
          <w:rFonts w:ascii="Times New Roman" w:eastAsia="ＭＳ 明朝" w:hAnsi="Times New Roman" w:cs="Times New Roman" w:hint="eastAsia"/>
          <w:szCs w:val="21"/>
        </w:rPr>
        <w:t>➡</w:t>
      </w:r>
      <w:bookmarkEnd w:id="4"/>
      <w:r w:rsidRPr="0014646E">
        <w:rPr>
          <w:rFonts w:ascii="Times New Roman" w:eastAsia="ＭＳ 明朝" w:hAnsi="Times New Roman" w:cs="Times New Roman"/>
          <w:szCs w:val="21"/>
          <w:u w:val="single"/>
        </w:rPr>
        <w:t>アジア隣人との連帯と共同行動の実現の一つの方法として</w:t>
      </w:r>
      <w:r w:rsidRPr="0014646E">
        <w:rPr>
          <w:rFonts w:ascii="Times New Roman" w:eastAsia="ＭＳ 明朝" w:hAnsi="Times New Roman" w:cs="Times New Roman" w:hint="eastAsia"/>
          <w:szCs w:val="21"/>
          <w:u w:val="single"/>
        </w:rPr>
        <w:t>、</w:t>
      </w:r>
      <w:r w:rsidRPr="0014646E">
        <w:rPr>
          <w:rFonts w:ascii="Times New Roman" w:eastAsia="ＭＳ 明朝" w:hAnsi="Times New Roman" w:cs="Times New Roman"/>
          <w:szCs w:val="21"/>
          <w:u w:val="single"/>
        </w:rPr>
        <w:t>東アジア非武装地域化</w:t>
      </w:r>
      <w:r>
        <w:rPr>
          <w:rFonts w:ascii="Times New Roman" w:eastAsia="ＭＳ 明朝" w:hAnsi="Times New Roman" w:cs="Times New Roman" w:hint="eastAsia"/>
          <w:szCs w:val="21"/>
          <w:u w:val="single"/>
        </w:rPr>
        <w:t>・</w:t>
      </w:r>
      <w:r w:rsidRPr="0014646E">
        <w:rPr>
          <w:rFonts w:ascii="Times New Roman" w:eastAsia="ＭＳ 明朝" w:hAnsi="Times New Roman" w:cs="Times New Roman"/>
          <w:szCs w:val="21"/>
          <w:u w:val="single"/>
        </w:rPr>
        <w:t>アジア非核地帯化</w:t>
      </w:r>
      <w:r w:rsidR="00FD62E6">
        <w:rPr>
          <w:rFonts w:ascii="Times New Roman" w:eastAsia="ＭＳ 明朝" w:hAnsi="Times New Roman" w:cs="Times New Roman" w:hint="eastAsia"/>
          <w:szCs w:val="21"/>
          <w:u w:val="single"/>
        </w:rPr>
        <w:t>➡交流の一層の活発化不可欠：</w:t>
      </w:r>
      <w:r w:rsidR="00FD62E6" w:rsidRPr="00FD62E6">
        <w:rPr>
          <w:rFonts w:ascii="Times New Roman" w:eastAsia="ＭＳ 明朝" w:hAnsi="Times New Roman" w:cs="Times New Roman" w:hint="eastAsia"/>
          <w:szCs w:val="21"/>
        </w:rPr>
        <w:t>纐纈は中国（北京</w:t>
      </w:r>
      <w:r w:rsidR="00FD62E6">
        <w:rPr>
          <w:rFonts w:ascii="Times New Roman" w:eastAsia="ＭＳ 明朝" w:hAnsi="Times New Roman" w:cs="Times New Roman" w:hint="eastAsia"/>
          <w:szCs w:val="21"/>
        </w:rPr>
        <w:t>大学、</w:t>
      </w:r>
      <w:r w:rsidR="00FD62E6" w:rsidRPr="00FD62E6">
        <w:rPr>
          <w:rFonts w:ascii="Times New Roman" w:eastAsia="ＭＳ 明朝" w:hAnsi="Times New Roman" w:cs="Times New Roman" w:hint="eastAsia"/>
          <w:szCs w:val="21"/>
        </w:rPr>
        <w:t>西南</w:t>
      </w:r>
      <w:r w:rsidR="00FD62E6">
        <w:rPr>
          <w:rFonts w:ascii="Times New Roman" w:eastAsia="ＭＳ 明朝" w:hAnsi="Times New Roman" w:cs="Times New Roman" w:hint="eastAsia"/>
          <w:szCs w:val="21"/>
        </w:rPr>
        <w:t>大学、</w:t>
      </w:r>
      <w:r w:rsidR="00FD62E6" w:rsidRPr="00FD62E6">
        <w:rPr>
          <w:rFonts w:ascii="Times New Roman" w:eastAsia="ＭＳ 明朝" w:hAnsi="Times New Roman" w:cs="Times New Roman" w:hint="eastAsia"/>
          <w:szCs w:val="21"/>
        </w:rPr>
        <w:t>西安交通</w:t>
      </w:r>
      <w:r w:rsidR="00FD62E6">
        <w:rPr>
          <w:rFonts w:ascii="Times New Roman" w:eastAsia="ＭＳ 明朝" w:hAnsi="Times New Roman" w:cs="Times New Roman" w:hint="eastAsia"/>
          <w:szCs w:val="21"/>
        </w:rPr>
        <w:t>、・</w:t>
      </w:r>
      <w:r w:rsidR="00FD62E6" w:rsidRPr="00FD62E6">
        <w:rPr>
          <w:rFonts w:ascii="Times New Roman" w:eastAsia="ＭＳ 明朝" w:hAnsi="Times New Roman" w:cs="Times New Roman" w:hint="eastAsia"/>
          <w:szCs w:val="21"/>
        </w:rPr>
        <w:t>南開</w:t>
      </w:r>
      <w:r w:rsidR="00FD62E6">
        <w:rPr>
          <w:rFonts w:ascii="Times New Roman" w:eastAsia="ＭＳ 明朝" w:hAnsi="Times New Roman" w:cs="Times New Roman" w:hint="eastAsia"/>
          <w:szCs w:val="21"/>
        </w:rPr>
        <w:t>大学</w:t>
      </w:r>
      <w:r w:rsidR="00093CC2">
        <w:rPr>
          <w:rFonts w:ascii="Times New Roman" w:eastAsia="ＭＳ 明朝" w:hAnsi="Times New Roman" w:cs="Times New Roman" w:hint="eastAsia"/>
          <w:szCs w:val="21"/>
        </w:rPr>
        <w:t>、東北大学等</w:t>
      </w:r>
      <w:r w:rsidR="00FD62E6">
        <w:rPr>
          <w:rFonts w:ascii="Times New Roman" w:eastAsia="ＭＳ 明朝" w:hAnsi="Times New Roman" w:cs="Times New Roman" w:hint="eastAsia"/>
          <w:szCs w:val="21"/>
        </w:rPr>
        <w:t>の各</w:t>
      </w:r>
      <w:r w:rsidR="00FD62E6" w:rsidRPr="00FD62E6">
        <w:rPr>
          <w:rFonts w:ascii="Times New Roman" w:eastAsia="ＭＳ 明朝" w:hAnsi="Times New Roman" w:cs="Times New Roman" w:hint="eastAsia"/>
          <w:szCs w:val="21"/>
        </w:rPr>
        <w:t>大学、復旦大学等</w:t>
      </w:r>
      <w:r w:rsidR="00FD62E6">
        <w:rPr>
          <w:rFonts w:ascii="Times New Roman" w:eastAsia="ＭＳ 明朝" w:hAnsi="Times New Roman" w:cs="Times New Roman" w:hint="eastAsia"/>
          <w:szCs w:val="21"/>
        </w:rPr>
        <w:t>）</w:t>
      </w:r>
      <w:r w:rsidR="00FD62E6" w:rsidRPr="00FD62E6">
        <w:rPr>
          <w:rFonts w:ascii="Times New Roman" w:eastAsia="ＭＳ 明朝" w:hAnsi="Times New Roman" w:cs="Times New Roman" w:hint="eastAsia"/>
          <w:szCs w:val="21"/>
        </w:rPr>
        <w:t>、韓国</w:t>
      </w:r>
      <w:r w:rsidR="00FD62E6">
        <w:rPr>
          <w:rFonts w:ascii="Times New Roman" w:eastAsia="ＭＳ 明朝" w:hAnsi="Times New Roman" w:cs="Times New Roman" w:hint="eastAsia"/>
          <w:szCs w:val="21"/>
        </w:rPr>
        <w:t>（</w:t>
      </w:r>
      <w:r w:rsidR="00FD62E6" w:rsidRPr="00FD62E6">
        <w:rPr>
          <w:rFonts w:ascii="Times New Roman" w:eastAsia="ＭＳ 明朝" w:hAnsi="Times New Roman" w:cs="Times New Roman" w:hint="eastAsia"/>
          <w:szCs w:val="21"/>
        </w:rPr>
        <w:t>高麗大学、韓国外国語大学、</w:t>
      </w:r>
      <w:r w:rsidR="00FD62E6">
        <w:rPr>
          <w:rFonts w:ascii="Times New Roman" w:eastAsia="ＭＳ 明朝" w:hAnsi="Times New Roman" w:cs="Times New Roman" w:hint="eastAsia"/>
          <w:szCs w:val="21"/>
        </w:rPr>
        <w:t>壇国大学等）、</w:t>
      </w:r>
      <w:r w:rsidR="00FD62E6" w:rsidRPr="00FD62E6">
        <w:rPr>
          <w:rFonts w:ascii="Times New Roman" w:eastAsia="ＭＳ 明朝" w:hAnsi="Times New Roman" w:cs="Times New Roman" w:hint="eastAsia"/>
          <w:szCs w:val="21"/>
        </w:rPr>
        <w:t>台湾</w:t>
      </w:r>
      <w:r w:rsidR="00FD62E6">
        <w:rPr>
          <w:rFonts w:ascii="Times New Roman" w:eastAsia="ＭＳ 明朝" w:hAnsi="Times New Roman" w:cs="Times New Roman" w:hint="eastAsia"/>
          <w:szCs w:val="21"/>
        </w:rPr>
        <w:t>（</w:t>
      </w:r>
      <w:r w:rsidR="00FD62E6" w:rsidRPr="00FD62E6">
        <w:rPr>
          <w:rFonts w:ascii="Times New Roman" w:eastAsia="ＭＳ 明朝" w:hAnsi="Times New Roman" w:cs="Times New Roman" w:hint="eastAsia"/>
          <w:szCs w:val="21"/>
        </w:rPr>
        <w:t>淡江大学、台湾大学</w:t>
      </w:r>
      <w:r w:rsidR="00FD62E6">
        <w:rPr>
          <w:rFonts w:ascii="Times New Roman" w:eastAsia="ＭＳ 明朝" w:hAnsi="Times New Roman" w:cs="Times New Roman" w:hint="eastAsia"/>
          <w:szCs w:val="21"/>
        </w:rPr>
        <w:t>、国立政治大学</w:t>
      </w:r>
      <w:r w:rsidR="00093CC2">
        <w:rPr>
          <w:rFonts w:ascii="Times New Roman" w:eastAsia="ＭＳ 明朝" w:hAnsi="Times New Roman" w:cs="Times New Roman" w:hint="eastAsia"/>
          <w:szCs w:val="21"/>
        </w:rPr>
        <w:t>、世新大学</w:t>
      </w:r>
      <w:r w:rsidR="00FD62E6" w:rsidRPr="00FD62E6">
        <w:rPr>
          <w:rFonts w:ascii="Times New Roman" w:eastAsia="ＭＳ 明朝" w:hAnsi="Times New Roman" w:cs="Times New Roman" w:hint="eastAsia"/>
          <w:szCs w:val="21"/>
        </w:rPr>
        <w:t>等</w:t>
      </w:r>
      <w:r w:rsidR="00FD62E6">
        <w:rPr>
          <w:rFonts w:ascii="Times New Roman" w:eastAsia="ＭＳ 明朝" w:hAnsi="Times New Roman" w:cs="Times New Roman" w:hint="eastAsia"/>
          <w:szCs w:val="21"/>
        </w:rPr>
        <w:t>）多くの大学で</w:t>
      </w:r>
      <w:r w:rsidR="00FD62E6" w:rsidRPr="00FD62E6">
        <w:rPr>
          <w:rFonts w:ascii="Times New Roman" w:eastAsia="ＭＳ 明朝" w:hAnsi="Times New Roman" w:cs="Times New Roman" w:hint="eastAsia"/>
          <w:szCs w:val="21"/>
        </w:rPr>
        <w:t>講演や講義を担当し、多くの研究者や学生と交流を続け</w:t>
      </w:r>
      <w:r w:rsidR="00093CC2">
        <w:rPr>
          <w:rFonts w:ascii="Times New Roman" w:eastAsia="ＭＳ 明朝" w:hAnsi="Times New Roman" w:cs="Times New Roman" w:hint="eastAsia"/>
          <w:szCs w:val="21"/>
        </w:rPr>
        <w:t>、</w:t>
      </w:r>
      <w:r w:rsidR="00093CC2" w:rsidRPr="00093CC2">
        <w:rPr>
          <w:rFonts w:ascii="Times New Roman" w:eastAsia="ＭＳ 明朝" w:hAnsi="Times New Roman" w:cs="Times New Roman" w:hint="eastAsia"/>
          <w:szCs w:val="21"/>
          <w:u w:val="single"/>
        </w:rPr>
        <w:t>相互平和共存の必要性を訴えて</w:t>
      </w:r>
      <w:r w:rsidR="00FD62E6" w:rsidRPr="00093CC2">
        <w:rPr>
          <w:rFonts w:ascii="Times New Roman" w:eastAsia="ＭＳ 明朝" w:hAnsi="Times New Roman" w:cs="Times New Roman" w:hint="eastAsia"/>
          <w:szCs w:val="21"/>
          <w:u w:val="single"/>
        </w:rPr>
        <w:t>いる</w:t>
      </w:r>
      <w:r w:rsidR="00FD62E6" w:rsidRPr="00FD62E6">
        <w:rPr>
          <w:rFonts w:ascii="Times New Roman" w:eastAsia="ＭＳ 明朝" w:hAnsi="Times New Roman" w:cs="Times New Roman" w:hint="eastAsia"/>
          <w:szCs w:val="21"/>
        </w:rPr>
        <w:t>）</w:t>
      </w:r>
    </w:p>
    <w:p w14:paraId="5B05794E" w14:textId="77777777" w:rsidR="00EB198C" w:rsidRPr="00FB3452" w:rsidRDefault="00EB198C" w:rsidP="000D1B53">
      <w:pPr>
        <w:rPr>
          <w:rFonts w:ascii="Times New Roman" w:eastAsia="ＭＳ 明朝" w:hAnsi="Times New Roman" w:cs="Times New Roman"/>
          <w:szCs w:val="21"/>
        </w:rPr>
      </w:pPr>
    </w:p>
    <w:p w14:paraId="7C0B888A" w14:textId="64A114CC" w:rsidR="00EB198C" w:rsidRDefault="00EB198C" w:rsidP="000D1B53">
      <w:pPr>
        <w:rPr>
          <w:rFonts w:ascii="Times New Roman" w:eastAsia="ＭＳ 明朝" w:hAnsi="Times New Roman" w:cs="Times New Roman"/>
          <w:szCs w:val="21"/>
        </w:rPr>
      </w:pPr>
      <w:r w:rsidRPr="00FB3452">
        <w:rPr>
          <w:rFonts w:ascii="ＭＳ 明朝" w:eastAsia="ＭＳ 明朝" w:hAnsi="ＭＳ 明朝" w:cs="ＭＳ 明朝" w:hint="eastAsia"/>
          <w:szCs w:val="21"/>
        </w:rPr>
        <w:t>❷</w:t>
      </w:r>
      <w:r w:rsidRPr="007B0CE5">
        <w:rPr>
          <w:rFonts w:ascii="ＭＳ ゴシック" w:eastAsia="ＭＳ ゴシック" w:hAnsi="ＭＳ ゴシック" w:cs="Times New Roman"/>
          <w:szCs w:val="21"/>
          <w:u w:val="single"/>
        </w:rPr>
        <w:t>グ</w:t>
      </w:r>
      <w:r w:rsidRPr="007B0CE5">
        <w:rPr>
          <w:rFonts w:ascii="ＭＳ ゴシック" w:eastAsia="ＭＳ ゴシック" w:hAnsi="ＭＳ ゴシック" w:cs="Times New Roman" w:hint="eastAsia"/>
          <w:szCs w:val="21"/>
          <w:u w:val="single"/>
        </w:rPr>
        <w:t>ロ</w:t>
      </w:r>
      <w:r w:rsidRPr="007B0CE5">
        <w:rPr>
          <w:rFonts w:ascii="ＭＳ ゴシック" w:eastAsia="ＭＳ ゴシック" w:hAnsi="ＭＳ ゴシック" w:cs="Times New Roman"/>
          <w:szCs w:val="21"/>
          <w:u w:val="single"/>
        </w:rPr>
        <w:t>ーバル社会の非軍事化の提唱</w:t>
      </w:r>
      <w:r w:rsidRPr="00FB3452">
        <w:rPr>
          <w:rFonts w:ascii="Times New Roman" w:eastAsia="ＭＳ 明朝" w:hAnsi="Times New Roman" w:cs="Times New Roman"/>
          <w:szCs w:val="21"/>
        </w:rPr>
        <w:t>：アメリカの覇権原理を物理的に支える核戦力を無化する。さらに高度戦力を抑制していく（基地撤去、米軍撤退、軍縮などで）</w:t>
      </w:r>
      <w:r>
        <w:rPr>
          <w:rFonts w:ascii="Times New Roman" w:eastAsia="ＭＳ 明朝" w:hAnsi="Times New Roman" w:cs="Times New Roman" w:hint="eastAsia"/>
          <w:szCs w:val="21"/>
        </w:rPr>
        <w:t>、より具体的には</w:t>
      </w:r>
      <w:r>
        <w:rPr>
          <w:rFonts w:ascii="Times New Roman" w:eastAsia="ＭＳ 明朝" w:hAnsi="Times New Roman" w:cs="Times New Roman" w:hint="eastAsia"/>
          <w:szCs w:val="21"/>
        </w:rPr>
        <w:t>ABM</w:t>
      </w:r>
      <w:r>
        <w:rPr>
          <w:rFonts w:ascii="Times New Roman" w:eastAsia="ＭＳ 明朝" w:hAnsi="Times New Roman" w:cs="Times New Roman" w:hint="eastAsia"/>
          <w:szCs w:val="21"/>
        </w:rPr>
        <w:t>条約（弾道弾迎撃ミサイルの制限に関する米ソ条約、</w:t>
      </w:r>
      <w:r>
        <w:rPr>
          <w:rFonts w:ascii="Times New Roman" w:eastAsia="ＭＳ 明朝" w:hAnsi="Times New Roman" w:cs="Times New Roman" w:hint="eastAsia"/>
          <w:szCs w:val="21"/>
        </w:rPr>
        <w:t>1972</w:t>
      </w:r>
      <w:r>
        <w:rPr>
          <w:rFonts w:ascii="Times New Roman" w:eastAsia="ＭＳ 明朝" w:hAnsi="Times New Roman" w:cs="Times New Roman"/>
          <w:szCs w:val="21"/>
        </w:rPr>
        <w:t>-2001</w:t>
      </w:r>
      <w:r>
        <w:rPr>
          <w:rFonts w:ascii="Times New Roman" w:eastAsia="ＭＳ 明朝" w:hAnsi="Times New Roman" w:cs="Times New Roman" w:hint="eastAsia"/>
          <w:szCs w:val="21"/>
        </w:rPr>
        <w:t>年）の復活や新</w:t>
      </w:r>
      <w:r>
        <w:rPr>
          <w:rFonts w:ascii="Times New Roman" w:eastAsia="ＭＳ 明朝" w:hAnsi="Times New Roman" w:cs="Times New Roman" w:hint="eastAsia"/>
          <w:szCs w:val="21"/>
        </w:rPr>
        <w:t>INF</w:t>
      </w:r>
      <w:r>
        <w:rPr>
          <w:rFonts w:ascii="Times New Roman" w:eastAsia="ＭＳ 明朝" w:hAnsi="Times New Roman" w:cs="Times New Roman" w:hint="eastAsia"/>
          <w:szCs w:val="21"/>
        </w:rPr>
        <w:t>条約の締結を提唱していく</w:t>
      </w:r>
      <w:r w:rsidR="00093CC2">
        <w:rPr>
          <w:rFonts w:ascii="Times New Roman" w:eastAsia="ＭＳ 明朝" w:hAnsi="Times New Roman" w:cs="Times New Roman" w:hint="eastAsia"/>
          <w:szCs w:val="21"/>
        </w:rPr>
        <w:t>➡</w:t>
      </w:r>
      <w:r w:rsidR="00093CC2" w:rsidRPr="00093CC2">
        <w:rPr>
          <w:rFonts w:ascii="Times New Roman" w:eastAsia="ＭＳ 明朝" w:hAnsi="Times New Roman" w:cs="Times New Roman" w:hint="eastAsia"/>
          <w:szCs w:val="21"/>
          <w:u w:val="single"/>
        </w:rPr>
        <w:t>先んじて東アジア地域の非武装・非核化構想の提唱を</w:t>
      </w:r>
      <w:r w:rsidR="00093CC2">
        <w:rPr>
          <w:rFonts w:ascii="Times New Roman" w:eastAsia="ＭＳ 明朝" w:hAnsi="Times New Roman" w:cs="Times New Roman" w:hint="eastAsia"/>
          <w:szCs w:val="21"/>
        </w:rPr>
        <w:t>！</w:t>
      </w:r>
    </w:p>
    <w:p w14:paraId="618202DA" w14:textId="77777777" w:rsidR="00EB198C" w:rsidRDefault="00EB198C" w:rsidP="000D1B53">
      <w:pPr>
        <w:rPr>
          <w:rFonts w:ascii="ＭＳ 明朝" w:eastAsia="ＭＳ 明朝" w:hAnsi="ＭＳ 明朝" w:cs="ＭＳ 明朝"/>
          <w:szCs w:val="21"/>
        </w:rPr>
      </w:pPr>
    </w:p>
    <w:p w14:paraId="53B4549D" w14:textId="3F927611" w:rsidR="00EB198C" w:rsidRPr="00FB3452" w:rsidRDefault="00EB198C" w:rsidP="000D1B53">
      <w:pPr>
        <w:rPr>
          <w:rFonts w:ascii="Times New Roman" w:eastAsia="ＭＳ 明朝" w:hAnsi="Times New Roman" w:cs="Times New Roman"/>
          <w:szCs w:val="21"/>
        </w:rPr>
      </w:pPr>
      <w:r w:rsidRPr="00FB3452">
        <w:rPr>
          <w:rFonts w:ascii="ＭＳ 明朝" w:eastAsia="ＭＳ 明朝" w:hAnsi="ＭＳ 明朝" w:cs="ＭＳ 明朝" w:hint="eastAsia"/>
          <w:szCs w:val="21"/>
        </w:rPr>
        <w:t>❸</w:t>
      </w:r>
      <w:r w:rsidRPr="007B0CE5">
        <w:rPr>
          <w:rFonts w:ascii="ＭＳ ゴシック" w:eastAsia="ＭＳ ゴシック" w:hAnsi="ＭＳ ゴシック" w:cs="Times New Roman"/>
          <w:szCs w:val="21"/>
          <w:u w:val="single"/>
        </w:rPr>
        <w:t>抑止力論</w:t>
      </w:r>
      <w:r w:rsidRPr="007B0CE5">
        <w:rPr>
          <w:rFonts w:ascii="ＭＳ ゴシック" w:eastAsia="ＭＳ ゴシック" w:hAnsi="ＭＳ ゴシック" w:cs="Times New Roman" w:hint="eastAsia"/>
          <w:szCs w:val="21"/>
          <w:u w:val="single"/>
        </w:rPr>
        <w:t>が幻想であることの</w:t>
      </w:r>
      <w:r w:rsidRPr="007B0CE5">
        <w:rPr>
          <w:rFonts w:ascii="ＭＳ ゴシック" w:eastAsia="ＭＳ ゴシック" w:hAnsi="ＭＳ ゴシック" w:cs="Times New Roman"/>
          <w:szCs w:val="21"/>
          <w:u w:val="single"/>
        </w:rPr>
        <w:t>普及と徹底</w:t>
      </w:r>
      <w:r w:rsidRPr="00FB3452">
        <w:rPr>
          <w:rFonts w:ascii="Times New Roman" w:eastAsia="ＭＳ 明朝" w:hAnsi="Times New Roman" w:cs="Times New Roman"/>
          <w:szCs w:val="21"/>
        </w:rPr>
        <w:t>：アメリカ側に立って、「敵地攻撃能力」を備えて敵を「抑止」する、そのため南西諸島を最前線化</w:t>
      </w:r>
      <w:r w:rsidR="00FD62E6">
        <w:rPr>
          <w:rFonts w:ascii="Times New Roman" w:eastAsia="ＭＳ 明朝" w:hAnsi="Times New Roman" w:cs="Times New Roman" w:hint="eastAsia"/>
          <w:szCs w:val="21"/>
        </w:rPr>
        <w:t>（＊</w:t>
      </w:r>
      <w:r w:rsidR="00FD62E6">
        <w:rPr>
          <w:rFonts w:ascii="Times New Roman" w:eastAsia="ＭＳ 明朝" w:hAnsi="Times New Roman" w:cs="Times New Roman" w:hint="eastAsia"/>
          <w:szCs w:val="21"/>
        </w:rPr>
        <w:t>2</w:t>
      </w:r>
      <w:r w:rsidR="00FD62E6">
        <w:rPr>
          <w:rFonts w:ascii="Times New Roman" w:eastAsia="ＭＳ 明朝" w:hAnsi="Times New Roman" w:cs="Times New Roman"/>
          <w:szCs w:val="21"/>
        </w:rPr>
        <w:t>022.9</w:t>
      </w:r>
      <w:r w:rsidR="00FD62E6">
        <w:rPr>
          <w:rFonts w:ascii="Times New Roman" w:eastAsia="ＭＳ 明朝" w:hAnsi="Times New Roman" w:cs="Times New Roman" w:hint="eastAsia"/>
          <w:szCs w:val="21"/>
        </w:rPr>
        <w:t>「与那国町危機事象対策交付金条例」＝「島追い出し」と島の要塞化の一環）</w:t>
      </w:r>
    </w:p>
    <w:p w14:paraId="2EA9AC9C" w14:textId="77777777" w:rsidR="00EB198C" w:rsidRDefault="00EB198C" w:rsidP="000D1B53">
      <w:pPr>
        <w:rPr>
          <w:rFonts w:ascii="Times New Roman" w:eastAsia="ＭＳ 明朝" w:hAnsi="Times New Roman" w:cs="Times New Roman"/>
          <w:szCs w:val="21"/>
          <w:u w:val="single"/>
        </w:rPr>
      </w:pPr>
      <w:bookmarkStart w:id="5" w:name="_Hlk79770056"/>
      <w:r>
        <w:rPr>
          <w:rFonts w:ascii="Times New Roman" w:eastAsia="ＭＳ 明朝" w:hAnsi="Times New Roman" w:cs="Times New Roman" w:hint="eastAsia"/>
          <w:szCs w:val="21"/>
        </w:rPr>
        <w:t>➡</w:t>
      </w:r>
      <w:bookmarkEnd w:id="5"/>
      <w:r w:rsidRPr="00FB3452">
        <w:rPr>
          <w:rFonts w:ascii="Times New Roman" w:eastAsia="ＭＳ 明朝" w:hAnsi="Times New Roman" w:cs="Times New Roman"/>
          <w:szCs w:val="21"/>
        </w:rPr>
        <w:t>非武装平和主義は軍隊がないというだけ</w:t>
      </w:r>
      <w:r>
        <w:rPr>
          <w:rFonts w:ascii="Times New Roman" w:eastAsia="ＭＳ 明朝" w:hAnsi="Times New Roman" w:cs="Times New Roman" w:hint="eastAsia"/>
          <w:szCs w:val="21"/>
        </w:rPr>
        <w:t>で</w:t>
      </w:r>
      <w:r w:rsidRPr="00FB3452">
        <w:rPr>
          <w:rFonts w:ascii="Times New Roman" w:eastAsia="ＭＳ 明朝" w:hAnsi="Times New Roman" w:cs="Times New Roman"/>
          <w:szCs w:val="21"/>
        </w:rPr>
        <w:t>なくて、非武装・非暴力の原則は、</w:t>
      </w:r>
      <w:r>
        <w:rPr>
          <w:rFonts w:ascii="Times New Roman" w:eastAsia="ＭＳ 明朝" w:hAnsi="Times New Roman" w:cs="Times New Roman" w:hint="eastAsia"/>
          <w:szCs w:val="21"/>
        </w:rPr>
        <w:t>ジェンダー</w:t>
      </w:r>
      <w:r w:rsidRPr="00FB3452">
        <w:rPr>
          <w:rFonts w:ascii="Times New Roman" w:eastAsia="ＭＳ 明朝" w:hAnsi="Times New Roman" w:cs="Times New Roman"/>
          <w:szCs w:val="21"/>
        </w:rPr>
        <w:t>関係も、都市と農村の関係も、資本と労働の関係も関連してくる</w:t>
      </w:r>
      <w:r>
        <w:rPr>
          <w:rFonts w:ascii="Times New Roman" w:eastAsia="ＭＳ 明朝" w:hAnsi="Times New Roman" w:cs="Times New Roman" w:hint="eastAsia"/>
          <w:szCs w:val="21"/>
        </w:rPr>
        <w:t>。社</w:t>
      </w:r>
      <w:r w:rsidRPr="00FB3452">
        <w:rPr>
          <w:rFonts w:ascii="Times New Roman" w:eastAsia="ＭＳ 明朝" w:hAnsi="Times New Roman" w:cs="Times New Roman"/>
          <w:szCs w:val="21"/>
        </w:rPr>
        <w:t>会的なプロセス、思想的なプロセス、文化的なプロセス</w:t>
      </w:r>
      <w:r>
        <w:rPr>
          <w:rFonts w:ascii="Times New Roman" w:eastAsia="ＭＳ 明朝" w:hAnsi="Times New Roman" w:cs="Times New Roman" w:hint="eastAsia"/>
          <w:szCs w:val="21"/>
        </w:rPr>
        <w:t>において</w:t>
      </w:r>
      <w:r w:rsidRPr="00FB3452">
        <w:rPr>
          <w:rFonts w:ascii="Times New Roman" w:eastAsia="ＭＳ 明朝" w:hAnsi="Times New Roman" w:cs="Times New Roman"/>
          <w:szCs w:val="21"/>
        </w:rPr>
        <w:t>非武装を実現する</w:t>
      </w:r>
      <w:r>
        <w:rPr>
          <w:rFonts w:ascii="Times New Roman" w:eastAsia="ＭＳ 明朝" w:hAnsi="Times New Roman" w:cs="Times New Roman" w:hint="eastAsia"/>
          <w:szCs w:val="21"/>
        </w:rPr>
        <w:t>。</w:t>
      </w:r>
      <w:r w:rsidRPr="00FB3452">
        <w:rPr>
          <w:rFonts w:ascii="Times New Roman" w:eastAsia="ＭＳ 明朝" w:hAnsi="Times New Roman" w:cs="Times New Roman"/>
          <w:szCs w:val="21"/>
        </w:rPr>
        <w:t>抑圧的な権力関係を減らし、</w:t>
      </w:r>
      <w:r>
        <w:rPr>
          <w:rFonts w:ascii="Times New Roman" w:eastAsia="ＭＳ 明朝" w:hAnsi="Times New Roman" w:cs="Times New Roman"/>
          <w:szCs w:val="21"/>
        </w:rPr>
        <w:t>無くす</w:t>
      </w:r>
      <w:r w:rsidRPr="00FB3452">
        <w:rPr>
          <w:rFonts w:ascii="Times New Roman" w:eastAsia="ＭＳ 明朝" w:hAnsi="Times New Roman" w:cs="Times New Roman"/>
          <w:szCs w:val="21"/>
        </w:rPr>
        <w:t>方向に変えていくプロセスに</w:t>
      </w:r>
      <w:r>
        <w:rPr>
          <w:rFonts w:ascii="Times New Roman" w:eastAsia="ＭＳ 明朝" w:hAnsi="Times New Roman" w:cs="Times New Roman" w:hint="eastAsia"/>
          <w:szCs w:val="21"/>
        </w:rPr>
        <w:t>繋がる。</w:t>
      </w:r>
      <w:r w:rsidRPr="00FB3452">
        <w:rPr>
          <w:rFonts w:ascii="Times New Roman" w:eastAsia="ＭＳ 明朝" w:hAnsi="Times New Roman" w:cs="Times New Roman"/>
          <w:szCs w:val="21"/>
        </w:rPr>
        <w:t>非武装政策とは、国家の枠組みを超える政策。これを実現するためには</w:t>
      </w:r>
      <w:r>
        <w:rPr>
          <w:rFonts w:ascii="Times New Roman" w:eastAsia="ＭＳ 明朝" w:hAnsi="Times New Roman" w:cs="Times New Roman"/>
          <w:szCs w:val="21"/>
        </w:rPr>
        <w:t>、</w:t>
      </w:r>
      <w:r w:rsidRPr="00FB3452">
        <w:rPr>
          <w:rFonts w:ascii="Times New Roman" w:eastAsia="ＭＳ 明朝" w:hAnsi="Times New Roman" w:cs="Times New Roman"/>
          <w:szCs w:val="21"/>
        </w:rPr>
        <w:t>その</w:t>
      </w:r>
      <w:r w:rsidRPr="00433576">
        <w:rPr>
          <w:rFonts w:ascii="Times New Roman" w:eastAsia="ＭＳ 明朝" w:hAnsi="Times New Roman" w:cs="Times New Roman"/>
          <w:szCs w:val="21"/>
          <w:u w:val="single"/>
        </w:rPr>
        <w:t>主体たる民衆こそ変革主体であることの自覚と位置づけが不可欠</w:t>
      </w:r>
    </w:p>
    <w:p w14:paraId="3E4FAA00" w14:textId="77777777" w:rsidR="00EB198C" w:rsidRPr="00433576" w:rsidRDefault="00EB198C" w:rsidP="000D1B53">
      <w:pPr>
        <w:rPr>
          <w:rFonts w:ascii="Times New Roman" w:eastAsia="ＭＳ 明朝" w:hAnsi="Times New Roman" w:cs="Times New Roman"/>
          <w:szCs w:val="21"/>
          <w:u w:val="single"/>
        </w:rPr>
      </w:pPr>
    </w:p>
    <w:p w14:paraId="1D24E177" w14:textId="4232771A" w:rsidR="00EB198C" w:rsidRDefault="00EB198C" w:rsidP="000D1B53">
      <w:pPr>
        <w:rPr>
          <w:rFonts w:ascii="Times New Roman" w:eastAsia="ＭＳ 明朝" w:hAnsi="Times New Roman" w:cs="Times New Roman"/>
          <w:szCs w:val="21"/>
          <w:u w:val="single"/>
        </w:rPr>
      </w:pPr>
      <w:r w:rsidRPr="00D85C71">
        <w:rPr>
          <w:rFonts w:ascii="Times New Roman" w:eastAsia="ＭＳ 明朝" w:hAnsi="Times New Roman" w:cs="Times New Roman" w:hint="eastAsia"/>
          <w:szCs w:val="21"/>
        </w:rPr>
        <w:t>➡</w:t>
      </w:r>
      <w:r>
        <w:rPr>
          <w:rFonts w:ascii="Times New Roman" w:eastAsia="ＭＳ 明朝" w:hAnsi="Times New Roman" w:cs="Times New Roman" w:hint="eastAsia"/>
          <w:szCs w:val="21"/>
        </w:rPr>
        <w:t>既存の「国民国家」を</w:t>
      </w:r>
      <w:r w:rsidRPr="00FB3452">
        <w:rPr>
          <w:rFonts w:ascii="Times New Roman" w:eastAsia="ＭＳ 明朝" w:hAnsi="Times New Roman" w:cs="Times New Roman"/>
          <w:szCs w:val="21"/>
        </w:rPr>
        <w:t>越えていくこと。その先鞭として</w:t>
      </w:r>
      <w:r w:rsidRPr="00433576">
        <w:rPr>
          <w:rFonts w:ascii="Times New Roman" w:eastAsia="ＭＳ 明朝" w:hAnsi="Times New Roman" w:cs="Times New Roman"/>
          <w:szCs w:val="21"/>
          <w:u w:val="single"/>
        </w:rPr>
        <w:t>アジア民衆による共同行動を通じて国家の敷居を低くくし、その向こうに国家に</w:t>
      </w:r>
      <w:r w:rsidRPr="00433576">
        <w:rPr>
          <w:rFonts w:ascii="Times New Roman" w:eastAsia="ＭＳ 明朝" w:hAnsi="Times New Roman" w:cs="Times New Roman" w:hint="eastAsia"/>
          <w:szCs w:val="21"/>
          <w:u w:val="single"/>
        </w:rPr>
        <w:t>代わる</w:t>
      </w:r>
      <w:r w:rsidRPr="00433576">
        <w:rPr>
          <w:rFonts w:ascii="Times New Roman" w:eastAsia="ＭＳ 明朝" w:hAnsi="Times New Roman" w:cs="Times New Roman"/>
          <w:szCs w:val="21"/>
          <w:u w:val="single"/>
        </w:rPr>
        <w:t>アジア共同体を構築していくこと。そのためにこそ、国家暴力の物理的基盤である軍隊・軍事力を</w:t>
      </w:r>
      <w:r>
        <w:rPr>
          <w:rFonts w:ascii="Times New Roman" w:eastAsia="ＭＳ 明朝" w:hAnsi="Times New Roman" w:cs="Times New Roman" w:hint="eastAsia"/>
          <w:szCs w:val="21"/>
          <w:u w:val="single"/>
        </w:rPr>
        <w:t>解体</w:t>
      </w:r>
      <w:r w:rsidRPr="00433576">
        <w:rPr>
          <w:rFonts w:ascii="Times New Roman" w:eastAsia="ＭＳ 明朝" w:hAnsi="Times New Roman" w:cs="Times New Roman"/>
          <w:szCs w:val="21"/>
          <w:u w:val="single"/>
        </w:rPr>
        <w:t>し、その存在を規定する国家安全保障論を打ち破り、国家</w:t>
      </w:r>
      <w:r>
        <w:rPr>
          <w:rFonts w:ascii="Times New Roman" w:eastAsia="ＭＳ 明朝" w:hAnsi="Times New Roman" w:cs="Times New Roman"/>
          <w:szCs w:val="21"/>
          <w:u w:val="single"/>
        </w:rPr>
        <w:t>が</w:t>
      </w:r>
      <w:r w:rsidRPr="00433576">
        <w:rPr>
          <w:rFonts w:ascii="Times New Roman" w:eastAsia="ＭＳ 明朝" w:hAnsi="Times New Roman" w:cs="Times New Roman"/>
          <w:szCs w:val="21"/>
          <w:u w:val="single"/>
        </w:rPr>
        <w:t>独占</w:t>
      </w:r>
      <w:r>
        <w:rPr>
          <w:rFonts w:ascii="Times New Roman" w:eastAsia="ＭＳ 明朝" w:hAnsi="Times New Roman" w:cs="Times New Roman"/>
          <w:szCs w:val="21"/>
          <w:u w:val="single"/>
        </w:rPr>
        <w:t>する</w:t>
      </w:r>
      <w:r w:rsidRPr="00433576">
        <w:rPr>
          <w:rFonts w:ascii="Times New Roman" w:eastAsia="ＭＳ 明朝" w:hAnsi="Times New Roman" w:cs="Times New Roman"/>
          <w:szCs w:val="21"/>
          <w:u w:val="single"/>
        </w:rPr>
        <w:t>暴力から解放されることが</w:t>
      </w:r>
      <w:r>
        <w:rPr>
          <w:rFonts w:ascii="Times New Roman" w:eastAsia="ＭＳ 明朝" w:hAnsi="Times New Roman" w:cs="Times New Roman"/>
          <w:szCs w:val="21"/>
          <w:u w:val="single"/>
        </w:rPr>
        <w:t>不可欠（＝国家</w:t>
      </w:r>
      <w:r>
        <w:rPr>
          <w:rFonts w:ascii="Times New Roman" w:eastAsia="ＭＳ 明朝" w:hAnsi="Times New Roman" w:cs="Times New Roman" w:hint="eastAsia"/>
          <w:szCs w:val="21"/>
          <w:u w:val="single"/>
        </w:rPr>
        <w:t>非武装</w:t>
      </w:r>
      <w:r>
        <w:rPr>
          <w:rFonts w:ascii="Times New Roman" w:eastAsia="ＭＳ 明朝" w:hAnsi="Times New Roman" w:cs="Times New Roman"/>
          <w:szCs w:val="21"/>
          <w:u w:val="single"/>
        </w:rPr>
        <w:t>こそアジア民衆連帯の前提ではないか）</w:t>
      </w:r>
    </w:p>
    <w:p w14:paraId="72604469" w14:textId="77777777" w:rsidR="00EB198C" w:rsidRDefault="00EB198C" w:rsidP="000D1B53">
      <w:pPr>
        <w:rPr>
          <w:rFonts w:ascii="Segoe UI Symbol" w:eastAsia="ＭＳ 明朝" w:hAnsi="Segoe UI Symbol" w:cs="Segoe UI Symbol"/>
          <w:szCs w:val="21"/>
        </w:rPr>
      </w:pPr>
    </w:p>
    <w:p w14:paraId="3FD47D7A" w14:textId="1BCAC1F1" w:rsidR="009B23CE" w:rsidRDefault="007B0CE5" w:rsidP="000D1B53">
      <w:pPr>
        <w:spacing w:line="0" w:lineRule="atLeast"/>
        <w:rPr>
          <w:rFonts w:ascii="HG丸ｺﾞｼｯｸM-PRO" w:eastAsia="HG丸ｺﾞｼｯｸM-PRO" w:hAnsi="HG丸ｺﾞｼｯｸM-PRO" w:cs="Segoe UI Symbol"/>
          <w:sz w:val="20"/>
          <w:szCs w:val="20"/>
          <w:u w:val="single"/>
        </w:rPr>
      </w:pPr>
      <w:r>
        <w:rPr>
          <w:rFonts w:ascii="Segoe UI Symbol" w:eastAsia="ＭＳ 明朝" w:hAnsi="Segoe UI Symbol" w:cs="Segoe UI Symbol" w:hint="eastAsia"/>
          <w:szCs w:val="21"/>
        </w:rPr>
        <w:t>❹</w:t>
      </w:r>
      <w:r w:rsidR="00EB198C">
        <w:rPr>
          <w:rFonts w:ascii="Segoe UI Symbol" w:eastAsia="ＭＳ 明朝" w:hAnsi="Segoe UI Symbol" w:cs="Segoe UI Symbol" w:hint="eastAsia"/>
          <w:szCs w:val="21"/>
        </w:rPr>
        <w:t>「</w:t>
      </w:r>
      <w:r w:rsidR="00EB198C" w:rsidRPr="009B23CE">
        <w:rPr>
          <w:rFonts w:ascii="ＭＳ ゴシック" w:eastAsia="ＭＳ ゴシック" w:hAnsi="ＭＳ ゴシック" w:cs="Segoe UI Symbol" w:hint="eastAsia"/>
          <w:szCs w:val="21"/>
          <w:u w:val="single"/>
        </w:rPr>
        <w:t>敵を持たない安全保障」論はあり得るか</w:t>
      </w:r>
      <w:r w:rsidR="009B23CE">
        <w:rPr>
          <w:rFonts w:ascii="HG丸ｺﾞｼｯｸM-PRO" w:eastAsia="HG丸ｺﾞｼｯｸM-PRO" w:hAnsi="HG丸ｺﾞｼｯｸM-PRO" w:cs="Segoe UI Symbol" w:hint="eastAsia"/>
          <w:sz w:val="20"/>
          <w:szCs w:val="20"/>
          <w:u w:val="single"/>
        </w:rPr>
        <w:t>：非武装・非同盟という選択</w:t>
      </w:r>
    </w:p>
    <w:p w14:paraId="2F50A517" w14:textId="03F31BFB" w:rsidR="009B23CE" w:rsidRDefault="009B23CE" w:rsidP="000D1B53">
      <w:pPr>
        <w:spacing w:line="0" w:lineRule="atLeast"/>
        <w:rPr>
          <w:rFonts w:ascii="Segoe UI Symbol" w:eastAsia="ＭＳ 明朝" w:hAnsi="Segoe UI Symbol" w:cs="Segoe UI Symbol"/>
          <w:szCs w:val="21"/>
        </w:rPr>
      </w:pPr>
      <w:r w:rsidRPr="00E573E1">
        <w:rPr>
          <w:rFonts w:ascii="HG丸ｺﾞｼｯｸM-PRO" w:eastAsia="HG丸ｺﾞｼｯｸM-PRO" w:hAnsi="HG丸ｺﾞｼｯｸM-PRO" w:cs="Segoe UI Symbol" w:hint="eastAsia"/>
          <w:sz w:val="20"/>
          <w:szCs w:val="20"/>
        </w:rPr>
        <w:t>〇</w:t>
      </w:r>
      <w:r w:rsidR="00EB198C">
        <w:rPr>
          <w:rFonts w:ascii="Segoe UI Symbol" w:eastAsia="ＭＳ 明朝" w:hAnsi="Segoe UI Symbol" w:cs="Segoe UI Symbol" w:hint="eastAsia"/>
          <w:szCs w:val="21"/>
        </w:rPr>
        <w:t>隣国に脅威を与えない軍事力という立論は成立するのか（エゴン・バール</w:t>
      </w:r>
      <w:r w:rsidR="00EB198C" w:rsidRPr="00A206E6">
        <w:rPr>
          <w:rFonts w:hint="eastAsia"/>
          <w:sz w:val="23"/>
          <w:szCs w:val="23"/>
        </w:rPr>
        <w:t>（</w:t>
      </w:r>
      <w:r w:rsidR="00EB198C" w:rsidRPr="002B7CAB">
        <w:rPr>
          <w:rFonts w:ascii="Times New Roman" w:eastAsia="ＭＳ 明朝" w:hAnsi="Times New Roman" w:cs="Times New Roman"/>
          <w:szCs w:val="21"/>
        </w:rPr>
        <w:t>Egon Karlheinz Bahr</w:t>
      </w:r>
      <w:r w:rsidR="00EB198C" w:rsidRPr="002B7CAB">
        <w:rPr>
          <w:rFonts w:ascii="Times New Roman" w:eastAsia="ＭＳ 明朝" w:hAnsi="Times New Roman" w:cs="Times New Roman"/>
          <w:szCs w:val="21"/>
        </w:rPr>
        <w:t>、</w:t>
      </w:r>
      <w:hyperlink r:id="rId25" w:tooltip="1922年" w:history="1">
        <w:r w:rsidR="00EB198C" w:rsidRPr="002B7CAB">
          <w:rPr>
            <w:rFonts w:ascii="Times New Roman" w:eastAsia="ＭＳ 明朝" w:hAnsi="Times New Roman" w:cs="Times New Roman"/>
            <w:szCs w:val="21"/>
          </w:rPr>
          <w:t>1922</w:t>
        </w:r>
      </w:hyperlink>
      <w:r w:rsidR="00EB198C" w:rsidRPr="002B7CAB">
        <w:rPr>
          <w:rFonts w:ascii="Times New Roman" w:eastAsia="ＭＳ 明朝" w:hAnsi="Times New Roman" w:cs="Times New Roman"/>
          <w:szCs w:val="21"/>
        </w:rPr>
        <w:t xml:space="preserve"> - </w:t>
      </w:r>
      <w:hyperlink r:id="rId26" w:tooltip="2015年" w:history="1">
        <w:r w:rsidR="00EB198C" w:rsidRPr="002B7CAB">
          <w:rPr>
            <w:rFonts w:ascii="Times New Roman" w:eastAsia="ＭＳ 明朝" w:hAnsi="Times New Roman" w:cs="Times New Roman"/>
            <w:szCs w:val="21"/>
          </w:rPr>
          <w:t>2015</w:t>
        </w:r>
      </w:hyperlink>
      <w:r w:rsidR="00EB198C" w:rsidRPr="002B7CAB">
        <w:rPr>
          <w:rFonts w:ascii="Times New Roman" w:eastAsia="ＭＳ 明朝" w:hAnsi="Times New Roman" w:cs="Times New Roman"/>
          <w:szCs w:val="21"/>
        </w:rPr>
        <w:t>）</w:t>
      </w:r>
      <w:r w:rsidR="00EB198C">
        <w:rPr>
          <w:rFonts w:ascii="Segoe UI Symbol" w:eastAsia="ＭＳ 明朝" w:hAnsi="Segoe UI Symbol" w:cs="Segoe UI Symbol" w:hint="eastAsia"/>
          <w:szCs w:val="21"/>
        </w:rPr>
        <w:t>などが説く「構造的攻撃不能性」を如何に受け止め、政策化するのか、出来るのかが現在焦眉の安全保障論として議論が進められている）。そこでは抑止論を超える意味で「脱抑止論」が期待される</w:t>
      </w:r>
    </w:p>
    <w:p w14:paraId="25DABF4E" w14:textId="77777777" w:rsidR="009B23CE" w:rsidRDefault="009B23CE" w:rsidP="000D1B53">
      <w:pPr>
        <w:spacing w:line="0" w:lineRule="atLeast"/>
        <w:rPr>
          <w:rFonts w:ascii="Segoe UI Symbol" w:eastAsia="ＭＳ 明朝" w:hAnsi="Segoe UI Symbol" w:cs="Segoe UI Symbol"/>
          <w:szCs w:val="21"/>
        </w:rPr>
      </w:pPr>
    </w:p>
    <w:p w14:paraId="19E67B2D" w14:textId="00CA1700" w:rsidR="009B23CE" w:rsidRPr="00115EC7" w:rsidRDefault="007B0CE5" w:rsidP="009B23CE">
      <w:pPr>
        <w:spacing w:line="0" w:lineRule="atLeast"/>
        <w:rPr>
          <w:rFonts w:ascii="ＭＳ ゴシック" w:eastAsia="ＭＳ ゴシック" w:hAnsi="ＭＳ ゴシック" w:cs="Segoe UI Symbol"/>
          <w:szCs w:val="21"/>
          <w:u w:val="single"/>
        </w:rPr>
      </w:pPr>
      <w:r>
        <w:rPr>
          <w:rFonts w:ascii="ＭＳ ゴシック" w:eastAsia="ＭＳ ゴシック" w:hAnsi="ＭＳ ゴシック" w:cs="Segoe UI Symbol" w:hint="eastAsia"/>
          <w:sz w:val="22"/>
          <w:szCs w:val="22"/>
          <w:u w:val="single"/>
        </w:rPr>
        <w:t>❺</w:t>
      </w:r>
      <w:r w:rsidR="009B23CE" w:rsidRPr="0031080B">
        <w:rPr>
          <w:rFonts w:ascii="ＭＳ ゴシック" w:eastAsia="ＭＳ ゴシック" w:hAnsi="ＭＳ ゴシック" w:cs="Segoe UI Symbol" w:hint="eastAsia"/>
          <w:sz w:val="22"/>
          <w:szCs w:val="22"/>
          <w:u w:val="single"/>
        </w:rPr>
        <w:t>「いのちの安全保障論」の提唱と実践</w:t>
      </w:r>
      <w:r w:rsidR="009B23CE">
        <w:rPr>
          <w:rFonts w:ascii="HG丸ｺﾞｼｯｸM-PRO" w:eastAsia="HG丸ｺﾞｼｯｸM-PRO" w:hAnsi="HG丸ｺﾞｼｯｸM-PRO" w:cs="Segoe UI Symbol" w:hint="eastAsia"/>
          <w:sz w:val="20"/>
          <w:szCs w:val="20"/>
          <w:u w:val="single"/>
        </w:rPr>
        <w:t>：</w:t>
      </w:r>
      <w:r w:rsidR="009B23CE" w:rsidRPr="000331DE">
        <w:rPr>
          <w:rFonts w:ascii="HG丸ｺﾞｼｯｸM-PRO" w:eastAsia="HG丸ｺﾞｼｯｸM-PRO" w:hAnsi="HG丸ｺﾞｼｯｸM-PRO" w:cs="Segoe UI Symbol" w:hint="eastAsia"/>
          <w:sz w:val="20"/>
          <w:szCs w:val="20"/>
          <w:u w:val="single"/>
        </w:rPr>
        <w:t>戦争は差別と貧困を最大化する～</w:t>
      </w:r>
    </w:p>
    <w:p w14:paraId="53497C68" w14:textId="2419A275" w:rsidR="009B23CE" w:rsidRDefault="009B23CE" w:rsidP="009B23CE">
      <w:pPr>
        <w:spacing w:line="0" w:lineRule="atLeast"/>
        <w:rPr>
          <w:rStyle w:val="bold"/>
          <w:rFonts w:ascii="ＭＳ 明朝" w:eastAsia="ＭＳ 明朝" w:hAnsi="ＭＳ 明朝" w:cs="Times New Roman"/>
          <w:i/>
          <w:iCs/>
          <w:szCs w:val="21"/>
          <w:shd w:val="clear" w:color="auto" w:fill="FFFFFF"/>
        </w:rPr>
      </w:pPr>
      <w:r w:rsidRPr="001E577E">
        <w:rPr>
          <w:rFonts w:ascii="ＭＳ 明朝" w:eastAsia="ＭＳ 明朝" w:hAnsi="ＭＳ 明朝" w:cs="Segoe UI Symbol" w:hint="eastAsia"/>
          <w:szCs w:val="21"/>
        </w:rPr>
        <w:t>〇</w:t>
      </w:r>
      <w:r>
        <w:rPr>
          <w:rFonts w:ascii="ＭＳ 明朝" w:eastAsia="ＭＳ 明朝" w:hAnsi="ＭＳ 明朝" w:cs="Segoe UI Symbol" w:hint="eastAsia"/>
          <w:szCs w:val="21"/>
        </w:rPr>
        <w:t>軍事的安全保障論から人間的安全保障論へ＝国家防衛から人間防衛へ、侵略されることへの警戒よりも、非軍事的な方法による侵略されない国と社会の建設を（日本国憲法がその方途を教えている）。「</w:t>
      </w:r>
      <w:r w:rsidRPr="00093CC2">
        <w:rPr>
          <w:rFonts w:ascii="ＭＳ 明朝" w:eastAsia="ＭＳ 明朝" w:hAnsi="ＭＳ 明朝" w:cs="Segoe UI Symbol" w:hint="eastAsia"/>
          <w:szCs w:val="21"/>
          <w:u w:val="single"/>
        </w:rPr>
        <w:t>攻められた時、銃を取るのか、採らな</w:t>
      </w:r>
      <w:r w:rsidRPr="00093CC2">
        <w:rPr>
          <w:rFonts w:ascii="ＭＳ 明朝" w:eastAsia="ＭＳ 明朝" w:hAnsi="ＭＳ 明朝" w:cs="Segoe UI Symbol" w:hint="eastAsia"/>
          <w:szCs w:val="21"/>
          <w:u w:val="single"/>
        </w:rPr>
        <w:lastRenderedPageBreak/>
        <w:t>いか」を考える前に「攻められに国」＝平和大国日本の形成を</w:t>
      </w:r>
      <w:r>
        <w:rPr>
          <w:rFonts w:ascii="ＭＳ 明朝" w:eastAsia="ＭＳ 明朝" w:hAnsi="ＭＳ 明朝" w:cs="Segoe UI Symbol" w:hint="eastAsia"/>
          <w:szCs w:val="21"/>
        </w:rPr>
        <w:t>。同時に迫られても戦えない人が数多存在することを想起すべし。皆が武器を持てる健常者ではない。武器を持てる人と持てない人の、もうひとつの差別が起こる（ドイツの「</w:t>
      </w:r>
      <w:r w:rsidRPr="001E577E">
        <w:rPr>
          <w:rFonts w:ascii="Times New Roman" w:eastAsia="ＭＳ 明朝" w:hAnsi="Times New Roman" w:cs="Times New Roman"/>
          <w:szCs w:val="21"/>
        </w:rPr>
        <w:t>T</w:t>
      </w:r>
      <w:r w:rsidRPr="001E577E">
        <w:rPr>
          <w:rFonts w:ascii="Times New Roman" w:eastAsia="ＭＳ 明朝" w:hAnsi="Times New Roman" w:cs="Times New Roman"/>
          <w:szCs w:val="21"/>
        </w:rPr>
        <w:t>４</w:t>
      </w:r>
      <w:r>
        <w:rPr>
          <w:rFonts w:ascii="ＭＳ 明朝" w:eastAsia="ＭＳ 明朝" w:hAnsi="ＭＳ 明朝" w:cs="Segoe UI Symbol" w:hint="eastAsia"/>
          <w:szCs w:val="21"/>
        </w:rPr>
        <w:t>計画」</w:t>
      </w:r>
      <w:r>
        <w:rPr>
          <w:rStyle w:val="af2"/>
          <w:rFonts w:ascii="ＭＳ 明朝" w:eastAsia="ＭＳ 明朝" w:hAnsi="ＭＳ 明朝" w:cs="Segoe UI Symbol"/>
          <w:szCs w:val="21"/>
        </w:rPr>
        <w:footnoteReference w:id="15"/>
      </w:r>
      <w:r>
        <w:rPr>
          <w:rFonts w:ascii="ＭＳ 明朝" w:eastAsia="ＭＳ 明朝" w:hAnsi="ＭＳ 明朝" w:cs="Segoe UI Symbol" w:hint="eastAsia"/>
          <w:szCs w:val="21"/>
        </w:rPr>
        <w:t>を想起（健常と障害）。☞参考：安積遊歩『このからだが平和をつくる　』（大月書店、2022）は障害者の視点からみた平和認識⇒</w:t>
      </w:r>
      <w:r w:rsidRPr="00903678">
        <w:rPr>
          <w:rFonts w:ascii="ＭＳ 明朝" w:eastAsia="ＭＳ 明朝" w:hAnsi="ＭＳ 明朝" w:cs="Segoe UI Symbol" w:hint="eastAsia"/>
          <w:szCs w:val="21"/>
          <w:u w:val="single"/>
        </w:rPr>
        <w:t>私たちの目線を何処に置くのかが問われもしている</w:t>
      </w:r>
      <w:r>
        <w:rPr>
          <w:rFonts w:ascii="ＭＳ 明朝" w:eastAsia="ＭＳ 明朝" w:hAnsi="ＭＳ 明朝" w:cs="Segoe UI Symbol" w:hint="eastAsia"/>
          <w:szCs w:val="21"/>
          <w:u w:val="single"/>
        </w:rPr>
        <w:t>。</w:t>
      </w:r>
      <w:r w:rsidRPr="00A06C77">
        <w:rPr>
          <w:rFonts w:ascii="ＭＳ 明朝" w:eastAsia="ＭＳ 明朝" w:hAnsi="ＭＳ 明朝" w:cs="Segoe UI Symbol" w:hint="eastAsia"/>
          <w:szCs w:val="21"/>
        </w:rPr>
        <w:t>同時にサーイーババ</w:t>
      </w:r>
      <w:r w:rsidRPr="00A06C77">
        <w:rPr>
          <w:rFonts w:ascii="Times New Roman" w:hAnsi="Times New Roman" w:cs="Times New Roman"/>
          <w:szCs w:val="21"/>
          <w:shd w:val="clear" w:color="auto" w:fill="FFFFFF"/>
        </w:rPr>
        <w:t>（</w:t>
      </w:r>
      <w:r w:rsidRPr="00A06C77">
        <w:rPr>
          <w:rFonts w:ascii="Times New Roman" w:hAnsi="Times New Roman" w:cs="Times New Roman"/>
          <w:szCs w:val="21"/>
          <w:shd w:val="clear" w:color="auto" w:fill="FFFFFF"/>
        </w:rPr>
        <w:t>Sathya Sai Baba</w:t>
      </w:r>
      <w:r>
        <w:rPr>
          <w:rFonts w:ascii="Times New Roman" w:hAnsi="Times New Roman" w:cs="Times New Roman" w:hint="eastAsia"/>
          <w:szCs w:val="21"/>
          <w:shd w:val="clear" w:color="auto" w:fill="FFFFFF"/>
        </w:rPr>
        <w:t>）</w:t>
      </w:r>
      <w:r w:rsidRPr="00A06C77">
        <w:rPr>
          <w:rFonts w:ascii="ＭＳ 明朝" w:eastAsia="ＭＳ 明朝" w:hAnsi="ＭＳ 明朝" w:cs="Segoe UI Symbol" w:hint="eastAsia"/>
          <w:szCs w:val="21"/>
        </w:rPr>
        <w:t>が説いた〝</w:t>
      </w:r>
      <w:r w:rsidRPr="00A06C77">
        <w:rPr>
          <w:rFonts w:ascii="Times New Roman" w:eastAsia="ＭＳ 明朝" w:hAnsi="Times New Roman" w:cs="Times New Roman"/>
          <w:szCs w:val="21"/>
        </w:rPr>
        <w:t>H</w:t>
      </w:r>
      <w:r>
        <w:rPr>
          <w:rFonts w:ascii="Times New Roman" w:eastAsia="ＭＳ 明朝" w:hAnsi="Times New Roman" w:cs="Times New Roman"/>
          <w:szCs w:val="21"/>
        </w:rPr>
        <w:t>ELP</w:t>
      </w:r>
      <w:r w:rsidRPr="00A06C77">
        <w:rPr>
          <w:rFonts w:ascii="Times New Roman" w:eastAsia="ＭＳ 明朝" w:hAnsi="Times New Roman" w:cs="Times New Roman"/>
          <w:szCs w:val="21"/>
        </w:rPr>
        <w:t xml:space="preserve"> E</w:t>
      </w:r>
      <w:r>
        <w:rPr>
          <w:rFonts w:ascii="Times New Roman" w:eastAsia="ＭＳ 明朝" w:hAnsi="Times New Roman" w:cs="Times New Roman"/>
          <w:szCs w:val="21"/>
        </w:rPr>
        <w:t>VER</w:t>
      </w:r>
      <w:r w:rsidRPr="00A06C77">
        <w:rPr>
          <w:rFonts w:ascii="Times New Roman" w:eastAsia="ＭＳ 明朝" w:hAnsi="Times New Roman" w:cs="Times New Roman"/>
          <w:szCs w:val="21"/>
        </w:rPr>
        <w:t xml:space="preserve">  H</w:t>
      </w:r>
      <w:r>
        <w:rPr>
          <w:rFonts w:ascii="Times New Roman" w:eastAsia="ＭＳ 明朝" w:hAnsi="Times New Roman" w:cs="Times New Roman"/>
          <w:szCs w:val="21"/>
        </w:rPr>
        <w:t>URT NEVER</w:t>
      </w:r>
      <w:r w:rsidRPr="00A06C77">
        <w:rPr>
          <w:rFonts w:ascii="ＭＳ 明朝" w:eastAsia="ＭＳ 明朝" w:hAnsi="ＭＳ 明朝" w:cs="Segoe UI Symbol" w:hint="eastAsia"/>
          <w:szCs w:val="21"/>
        </w:rPr>
        <w:t>〟</w:t>
      </w:r>
      <w:r w:rsidRPr="00361306">
        <w:rPr>
          <w:rFonts w:ascii="ＭＳ 明朝" w:eastAsia="ＭＳ 明朝" w:hAnsi="ＭＳ 明朝" w:cs="Times New Roman"/>
          <w:szCs w:val="21"/>
          <w:shd w:val="clear" w:color="auto" w:fill="FFFFFF"/>
        </w:rPr>
        <w:t>（</w:t>
      </w:r>
      <w:r w:rsidRPr="00361306">
        <w:rPr>
          <w:rStyle w:val="bold"/>
          <w:rFonts w:ascii="ＭＳ 明朝" w:eastAsia="ＭＳ 明朝" w:hAnsi="ＭＳ 明朝" w:cs="Times New Roman"/>
          <w:szCs w:val="21"/>
          <w:shd w:val="clear" w:color="auto" w:fill="FFFFFF"/>
        </w:rPr>
        <w:t>常に助け</w:t>
      </w:r>
      <w:r>
        <w:rPr>
          <w:rStyle w:val="bold"/>
          <w:rFonts w:ascii="ＭＳ 明朝" w:eastAsia="ＭＳ 明朝" w:hAnsi="ＭＳ 明朝" w:cs="Times New Roman" w:hint="eastAsia"/>
          <w:szCs w:val="21"/>
          <w:shd w:val="clear" w:color="auto" w:fill="FFFFFF"/>
        </w:rPr>
        <w:t>合い</w:t>
      </w:r>
      <w:r w:rsidRPr="00361306">
        <w:rPr>
          <w:rStyle w:val="bold"/>
          <w:rFonts w:ascii="ＭＳ 明朝" w:eastAsia="ＭＳ 明朝" w:hAnsi="ＭＳ 明朝" w:cs="Times New Roman"/>
          <w:szCs w:val="21"/>
          <w:shd w:val="clear" w:color="auto" w:fill="FFFFFF"/>
        </w:rPr>
        <w:t>、決して傷つけ</w:t>
      </w:r>
      <w:r>
        <w:rPr>
          <w:rStyle w:val="bold"/>
          <w:rFonts w:ascii="ＭＳ 明朝" w:eastAsia="ＭＳ 明朝" w:hAnsi="ＭＳ 明朝" w:cs="Times New Roman" w:hint="eastAsia"/>
          <w:szCs w:val="21"/>
          <w:shd w:val="clear" w:color="auto" w:fill="FFFFFF"/>
        </w:rPr>
        <w:t>合わない</w:t>
      </w:r>
      <w:r w:rsidRPr="00361306">
        <w:rPr>
          <w:rStyle w:val="bold"/>
          <w:rFonts w:ascii="ＭＳ 明朝" w:eastAsia="ＭＳ 明朝" w:hAnsi="ＭＳ 明朝" w:cs="Times New Roman"/>
          <w:szCs w:val="21"/>
          <w:shd w:val="clear" w:color="auto" w:fill="FFFFFF"/>
        </w:rPr>
        <w:t>）</w:t>
      </w:r>
      <w:r w:rsidRPr="00361306">
        <w:rPr>
          <w:rStyle w:val="bold"/>
          <w:rFonts w:ascii="ＭＳ 明朝" w:eastAsia="ＭＳ 明朝" w:hAnsi="ＭＳ 明朝" w:cs="Times New Roman" w:hint="eastAsia"/>
          <w:szCs w:val="21"/>
          <w:shd w:val="clear" w:color="auto" w:fill="FFFFFF"/>
        </w:rPr>
        <w:t>の思想と精神を育むことも</w:t>
      </w:r>
      <w:r w:rsidRPr="009613A0">
        <w:rPr>
          <w:rStyle w:val="bold"/>
          <w:rFonts w:ascii="ＭＳ 明朝" w:eastAsia="ＭＳ 明朝" w:hAnsi="ＭＳ 明朝" w:cs="Times New Roman" w:hint="eastAsia"/>
          <w:i/>
          <w:iCs/>
          <w:szCs w:val="21"/>
          <w:shd w:val="clear" w:color="auto" w:fill="FFFFFF"/>
        </w:rPr>
        <w:t>！</w:t>
      </w:r>
    </w:p>
    <w:p w14:paraId="029AB388" w14:textId="2316D2EC" w:rsidR="00EB198C" w:rsidRPr="00BF7431" w:rsidRDefault="00EB198C" w:rsidP="00970F4C">
      <w:pPr>
        <w:pStyle w:val="af"/>
        <w:spacing w:line="0" w:lineRule="atLeast"/>
        <w:rPr>
          <w:rFonts w:ascii="ＭＳ Ｐゴシック" w:eastAsia="ＭＳ Ｐゴシック" w:hAnsi="ＭＳ Ｐゴシック"/>
          <w:szCs w:val="21"/>
        </w:rPr>
      </w:pPr>
      <w:r w:rsidRPr="00BF7431">
        <w:rPr>
          <w:rFonts w:ascii="ＭＳ Ｐゴシック" w:eastAsia="ＭＳ Ｐゴシック" w:hAnsi="ＭＳ Ｐゴシック" w:hint="eastAsia"/>
          <w:szCs w:val="21"/>
        </w:rPr>
        <w:t>【こうけつ・あつし】</w:t>
      </w:r>
    </w:p>
    <w:p w14:paraId="3DC87411" w14:textId="35B87FD5" w:rsidR="009E5BFB" w:rsidRDefault="00EB198C" w:rsidP="009E5BFB">
      <w:pPr>
        <w:pStyle w:val="af"/>
        <w:spacing w:line="0" w:lineRule="atLeast"/>
        <w:rPr>
          <w:rFonts w:ascii="UD デジタル 教科書体 NK-B" w:eastAsia="UD デジタル 教科書体 NK-B" w:hAnsi="ＭＳ ゴシック"/>
          <w:sz w:val="20"/>
          <w:szCs w:val="20"/>
        </w:rPr>
      </w:pPr>
      <w:bookmarkStart w:id="6" w:name="_Hlk86133200"/>
      <w:r w:rsidRPr="00BF7431">
        <w:rPr>
          <w:rFonts w:ascii="HG丸ｺﾞｼｯｸM-PRO" w:eastAsia="HG丸ｺﾞｼｯｸM-PRO" w:hAnsi="HG丸ｺﾞｼｯｸM-PRO" w:hint="eastAsia"/>
          <w:szCs w:val="21"/>
        </w:rPr>
        <w:t>〔略歴〕</w:t>
      </w:r>
      <w:bookmarkEnd w:id="6"/>
      <w:r w:rsidRPr="00BF7431">
        <w:rPr>
          <w:rFonts w:asciiTheme="minorEastAsia" w:hAnsiTheme="minorEastAsia" w:hint="eastAsia"/>
          <w:szCs w:val="21"/>
        </w:rPr>
        <w:t>1951年岐阜県生れ。一橋大学大学院社会学研究科博士課程修了。現在、明治大学国際武器移転史研究所客員研究員、前明治大学特任教授（2</w:t>
      </w:r>
      <w:r w:rsidRPr="00BF7431">
        <w:rPr>
          <w:rFonts w:asciiTheme="minorEastAsia" w:hAnsiTheme="minorEastAsia"/>
          <w:szCs w:val="21"/>
        </w:rPr>
        <w:t>021</w:t>
      </w:r>
      <w:r w:rsidRPr="00BF7431">
        <w:rPr>
          <w:rFonts w:asciiTheme="minorEastAsia" w:hAnsiTheme="minorEastAsia" w:hint="eastAsia"/>
          <w:szCs w:val="21"/>
        </w:rPr>
        <w:t>年</w:t>
      </w:r>
      <w:r w:rsidRPr="00BF7431">
        <w:rPr>
          <w:rFonts w:asciiTheme="minorEastAsia" w:hAnsiTheme="minorEastAsia"/>
          <w:szCs w:val="21"/>
        </w:rPr>
        <w:t>3</w:t>
      </w:r>
      <w:r w:rsidRPr="00BF7431">
        <w:rPr>
          <w:rFonts w:asciiTheme="minorEastAsia" w:hAnsiTheme="minorEastAsia" w:hint="eastAsia"/>
          <w:szCs w:val="21"/>
        </w:rPr>
        <w:t>月迄）、前山口大学理事兼副学長、山口大学名誉教授、政治学博士。近現代日本政治史・現代政治・安全保障論、対アジア関係史専攻。東亜歴史文化学会会長、植民地文化学会代表理事。</w:t>
      </w:r>
      <w:r>
        <w:rPr>
          <w:rFonts w:asciiTheme="minorEastAsia" w:hAnsiTheme="minorEastAsia" w:hint="eastAsia"/>
          <w:szCs w:val="21"/>
        </w:rPr>
        <w:t>共同テーブル発起人、全国革新懇代表世話人。</w:t>
      </w:r>
      <w:r w:rsidRPr="00BF7431">
        <w:rPr>
          <w:rFonts w:ascii="HG丸ｺﾞｼｯｸM-PRO" w:eastAsia="HG丸ｺﾞｼｯｸM-PRO" w:hAnsi="HG丸ｺﾞｼｯｸM-PRO" w:hint="eastAsia"/>
          <w:szCs w:val="21"/>
        </w:rPr>
        <w:t>〔単著〕</w:t>
      </w:r>
      <w:r w:rsidRPr="00BF7431">
        <w:rPr>
          <w:rFonts w:asciiTheme="majorEastAsia" w:eastAsiaTheme="majorEastAsia" w:hAnsiTheme="majorEastAsia" w:hint="eastAsia"/>
          <w:szCs w:val="21"/>
        </w:rPr>
        <w:t>日本：</w:t>
      </w:r>
      <w:r w:rsidRPr="00BF7431">
        <w:rPr>
          <w:rFonts w:asciiTheme="minorEastAsia" w:hAnsiTheme="minorEastAsia" w:hint="eastAsia"/>
          <w:szCs w:val="21"/>
        </w:rPr>
        <w:t>『総力戦体制研究』（三一書房、1981、社会評論社より復刻版、2010、再復刻版、2018）、『近代日本の政軍関係』（大学教育社、1987）、『防諜政策と民衆』（昭和出版、1991）、『現代政治の課題』</w:t>
      </w:r>
      <w:bookmarkStart w:id="7" w:name="_Hlk86134426"/>
      <w:r w:rsidRPr="00BF7431">
        <w:rPr>
          <w:rFonts w:asciiTheme="minorEastAsia" w:hAnsiTheme="minorEastAsia" w:hint="eastAsia"/>
          <w:szCs w:val="21"/>
        </w:rPr>
        <w:t>（北樹出版、1994）</w:t>
      </w:r>
      <w:bookmarkEnd w:id="7"/>
      <w:r w:rsidRPr="00BF7431">
        <w:rPr>
          <w:rFonts w:asciiTheme="minorEastAsia" w:hAnsiTheme="minorEastAsia" w:hint="eastAsia"/>
          <w:szCs w:val="21"/>
        </w:rPr>
        <w:t>、『日本海軍の終戦工作』（中央公論社・新書、1996）、『日本陸軍の総力戦政策』（大学教育出版、1999）、『侵略戦争</w:t>
      </w:r>
      <w:bookmarkStart w:id="8" w:name="_Hlk86134192"/>
      <w:r w:rsidRPr="00BF7431">
        <w:rPr>
          <w:rFonts w:asciiTheme="minorEastAsia" w:hAnsiTheme="minorEastAsia" w:hint="eastAsia"/>
          <w:szCs w:val="21"/>
        </w:rPr>
        <w:t>－</w:t>
      </w:r>
      <w:bookmarkEnd w:id="8"/>
      <w:r w:rsidRPr="00BF7431">
        <w:rPr>
          <w:rFonts w:asciiTheme="minorEastAsia" w:hAnsiTheme="minorEastAsia" w:hint="eastAsia"/>
          <w:szCs w:val="21"/>
        </w:rPr>
        <w:t>歴史事実と歴史認識』（筑摩書房・新書、1999）、『文民統制－自衛隊はどこへ行くのか』（岩波書店、2005）、『近代日本政軍関係の研究』（岩波書店、2005）、『検証・新ガイドライン安保体制』（インパクト出版会、1998）、『周辺事態法』（社会評論社、2000）、『有事法制とは何か』（インパクト出版会、200</w:t>
      </w:r>
      <w:r w:rsidRPr="00BF7431">
        <w:rPr>
          <w:rFonts w:asciiTheme="minorEastAsia" w:hAnsiTheme="minorEastAsia"/>
          <w:szCs w:val="21"/>
        </w:rPr>
        <w:t>0</w:t>
      </w:r>
      <w:r w:rsidRPr="00BF7431">
        <w:rPr>
          <w:rFonts w:asciiTheme="minorEastAsia" w:hAnsiTheme="minorEastAsia" w:hint="eastAsia"/>
          <w:szCs w:val="21"/>
        </w:rPr>
        <w:t>）、『有事法の罠にだまされるな！』（凱風社、2002）、『有事体制論』（インパクト出版会、2002）、『憲法９条と日本の臨戦体制』（凱風社、2006）、『戦争と平和の政治学』（北樹出版、2</w:t>
      </w:r>
      <w:r w:rsidRPr="00BF7431">
        <w:rPr>
          <w:rFonts w:asciiTheme="minorEastAsia" w:hAnsiTheme="minorEastAsia"/>
          <w:szCs w:val="21"/>
        </w:rPr>
        <w:t>006</w:t>
      </w:r>
      <w:r w:rsidRPr="00BF7431">
        <w:rPr>
          <w:rFonts w:asciiTheme="minorEastAsia" w:hAnsiTheme="minorEastAsia" w:hint="eastAsia"/>
          <w:szCs w:val="21"/>
        </w:rPr>
        <w:t>）、『「聖断」虚構と昭和天皇』（新日本出版社、2006）、『監視社会の未来』（小学館、2007）、『憲兵政治』（新日本出版社、2008）、『私たちの戦争責任』</w:t>
      </w:r>
      <w:r w:rsidRPr="00BF7431">
        <w:rPr>
          <w:rFonts w:asciiTheme="minorEastAsia" w:hAnsiTheme="minorEastAsia"/>
          <w:szCs w:val="21"/>
        </w:rPr>
        <w:t>(</w:t>
      </w:r>
      <w:r w:rsidRPr="00BF7431">
        <w:rPr>
          <w:rFonts w:asciiTheme="minorEastAsia" w:hAnsiTheme="minorEastAsia" w:hint="eastAsia"/>
          <w:szCs w:val="21"/>
        </w:rPr>
        <w:t>凱風社、2009</w:t>
      </w:r>
      <w:r w:rsidRPr="00BF7431">
        <w:rPr>
          <w:rFonts w:asciiTheme="minorEastAsia" w:hAnsiTheme="minorEastAsia"/>
          <w:szCs w:val="21"/>
        </w:rPr>
        <w:t xml:space="preserve">) </w:t>
      </w:r>
      <w:r w:rsidRPr="00BF7431">
        <w:rPr>
          <w:rFonts w:asciiTheme="minorEastAsia" w:hAnsiTheme="minorEastAsia" w:hint="eastAsia"/>
          <w:szCs w:val="21"/>
        </w:rPr>
        <w:t>、『田中義一－総力戦国家の先導者』（芙蓉書房出版、2009）、『「日本は支那をみくびりたり」－日中戦争とは何だったのか』（同時代社、2009）、『侵略戦争と総力戦』（社会評論社、2011）、『</w:t>
      </w:r>
      <w:r w:rsidRPr="00BF7431">
        <w:rPr>
          <w:rFonts w:asciiTheme="minorEastAsia" w:hAnsiTheme="minorEastAsia" w:cs="Arial"/>
          <w:color w:val="111111"/>
          <w:szCs w:val="21"/>
        </w:rPr>
        <w:t>領土問題と歴史認識</w:t>
      </w:r>
      <w:r w:rsidRPr="00BF7431">
        <w:rPr>
          <w:rFonts w:asciiTheme="minorEastAsia" w:hAnsiTheme="minorEastAsia" w:hint="eastAsia"/>
          <w:szCs w:val="21"/>
        </w:rPr>
        <w:t>－</w:t>
      </w:r>
      <w:r w:rsidRPr="00BF7431">
        <w:rPr>
          <w:rFonts w:asciiTheme="minorEastAsia" w:hAnsiTheme="minorEastAsia" w:cs="Arial"/>
          <w:color w:val="111111"/>
          <w:szCs w:val="21"/>
        </w:rPr>
        <w:t>なぜ、日中韓は手をつなげないのか</w:t>
      </w:r>
      <w:r w:rsidRPr="00BF7431">
        <w:rPr>
          <w:rFonts w:asciiTheme="minorEastAsia" w:hAnsiTheme="minorEastAsia" w:hint="eastAsia"/>
          <w:szCs w:val="21"/>
        </w:rPr>
        <w:t>』</w:t>
      </w:r>
      <w:r w:rsidRPr="00BF7431">
        <w:rPr>
          <w:rFonts w:asciiTheme="minorEastAsia" w:hAnsiTheme="minorEastAsia" w:cs="Arial"/>
          <w:color w:val="111111"/>
          <w:szCs w:val="21"/>
        </w:rPr>
        <w:t>スペ-ス伽耶</w:t>
      </w:r>
      <w:r w:rsidRPr="00BF7431">
        <w:rPr>
          <w:rFonts w:asciiTheme="minorEastAsia" w:hAnsiTheme="minorEastAsia" w:cs="Arial" w:hint="eastAsia"/>
          <w:color w:val="111111"/>
          <w:szCs w:val="21"/>
        </w:rPr>
        <w:t>、2012）、</w:t>
      </w:r>
      <w:r w:rsidRPr="00BF7431">
        <w:rPr>
          <w:rFonts w:asciiTheme="minorEastAsia" w:hAnsiTheme="minorEastAsia" w:hint="eastAsia"/>
          <w:szCs w:val="21"/>
        </w:rPr>
        <w:t>『日本降伏』（日本評論社、2013）、『日本はなぜ戦争をやめられなかったか』（社会評論社、2013）、『反〈安倍式積極的平和主義〉論』（凱風社、2014）、『集団的自衛権容認の深層』（日本評論社、2014）、『暴走する自衛隊』（筑摩書房・新書、2016）、『逆走する安倍政治』（日本評論社、2016）、『権力者たちの罠』（社会評論社、2017）、『近代政治史研究の諸相』（明治大学出版会、2019）、『崩れゆく文民統制』（録風出版、2019）、『講演録集 重い扉の向こうに　歴史和解と戦前回帰の相克』（同、2020）、『戦争と敗北』（新日本出版社、2019）、『戦争と弾圧』（同、20</w:t>
      </w:r>
      <w:r w:rsidRPr="00BF7431">
        <w:rPr>
          <w:rFonts w:asciiTheme="minorEastAsia" w:hAnsiTheme="minorEastAsia"/>
          <w:szCs w:val="21"/>
        </w:rPr>
        <w:t>20</w:t>
      </w:r>
      <w:r w:rsidRPr="00BF7431">
        <w:rPr>
          <w:rFonts w:asciiTheme="minorEastAsia" w:hAnsiTheme="minorEastAsia" w:hint="eastAsia"/>
          <w:szCs w:val="21"/>
        </w:rPr>
        <w:t>）等多数。最新の著作に『リベラリズムはどこへ行ったか　米中対立から安保・歴史問題まで』（緑風出版、2</w:t>
      </w:r>
      <w:r w:rsidRPr="00BF7431">
        <w:rPr>
          <w:rFonts w:asciiTheme="minorEastAsia" w:hAnsiTheme="minorEastAsia"/>
          <w:szCs w:val="21"/>
        </w:rPr>
        <w:t>022</w:t>
      </w:r>
      <w:r w:rsidRPr="00BF7431">
        <w:rPr>
          <w:rFonts w:asciiTheme="minorEastAsia" w:hAnsiTheme="minorEastAsia" w:hint="eastAsia"/>
          <w:szCs w:val="21"/>
        </w:rPr>
        <w:t>）、『ロシア・ウクライナ侵略と日本の安全保障』（日本機関紙出版センター、2022）等多数。</w:t>
      </w:r>
      <w:r w:rsidRPr="00BF7431">
        <w:rPr>
          <w:rFonts w:ascii="HG丸ｺﾞｼｯｸM-PRO" w:eastAsia="HG丸ｺﾞｼｯｸM-PRO" w:hAnsi="HG丸ｺﾞｼｯｸM-PRO" w:hint="eastAsia"/>
          <w:szCs w:val="21"/>
        </w:rPr>
        <w:t>〔海外出版〕</w:t>
      </w:r>
      <w:r w:rsidRPr="00BF7431">
        <w:rPr>
          <w:rFonts w:asciiTheme="majorEastAsia" w:eastAsiaTheme="majorEastAsia" w:hAnsiTheme="majorEastAsia" w:hint="eastAsia"/>
          <w:szCs w:val="21"/>
        </w:rPr>
        <w:t>中国（簡単字）：</w:t>
      </w:r>
      <w:r w:rsidRPr="00BF7431">
        <w:rPr>
          <w:rFonts w:asciiTheme="minorEastAsia" w:hAnsiTheme="minorEastAsia" w:hint="eastAsia"/>
          <w:szCs w:val="21"/>
        </w:rPr>
        <w:t>『日本</w:t>
      </w:r>
      <w:r w:rsidRPr="00BF7431">
        <w:rPr>
          <w:rFonts w:ascii="SimSun" w:eastAsia="SimSun" w:hAnsi="SimSun" w:cs="SimSun" w:hint="eastAsia"/>
          <w:szCs w:val="21"/>
        </w:rPr>
        <w:t>军</w:t>
      </w:r>
      <w:r w:rsidRPr="00BF7431">
        <w:rPr>
          <w:rFonts w:asciiTheme="minorEastAsia" w:hAnsiTheme="minorEastAsia" w:hint="eastAsia"/>
          <w:szCs w:val="21"/>
        </w:rPr>
        <w:t>国主</w:t>
      </w:r>
      <w:r w:rsidRPr="00BF7431">
        <w:rPr>
          <w:rFonts w:ascii="SimSun" w:eastAsia="SimSun" w:hAnsi="SimSun" w:cs="SimSun" w:hint="eastAsia"/>
          <w:szCs w:val="21"/>
        </w:rPr>
        <w:t>义</w:t>
      </w:r>
      <w:r w:rsidRPr="00BF7431">
        <w:rPr>
          <w:rFonts w:asciiTheme="minorEastAsia" w:hAnsiTheme="minorEastAsia" w:hint="eastAsia"/>
          <w:szCs w:val="21"/>
        </w:rPr>
        <w:t>的</w:t>
      </w:r>
      <w:r w:rsidRPr="00BF7431">
        <w:rPr>
          <w:rFonts w:ascii="SimSun" w:eastAsia="SimSun" w:hAnsi="SimSun" w:cs="SimSun" w:hint="eastAsia"/>
          <w:szCs w:val="21"/>
        </w:rPr>
        <w:t>过</w:t>
      </w:r>
      <w:r w:rsidRPr="00BF7431">
        <w:rPr>
          <w:rFonts w:asciiTheme="minorEastAsia" w:hAnsiTheme="minorEastAsia" w:hint="eastAsia"/>
          <w:szCs w:val="21"/>
        </w:rPr>
        <w:t>去和</w:t>
      </w:r>
      <w:r w:rsidRPr="00BF7431">
        <w:rPr>
          <w:rFonts w:ascii="SimSun" w:eastAsia="SimSun" w:hAnsi="SimSun" w:cs="SimSun" w:hint="eastAsia"/>
          <w:szCs w:val="21"/>
        </w:rPr>
        <w:t>现</w:t>
      </w:r>
      <w:r w:rsidRPr="00BF7431">
        <w:rPr>
          <w:rFonts w:asciiTheme="minorEastAsia" w:hAnsiTheme="minorEastAsia" w:hint="eastAsia"/>
          <w:szCs w:val="21"/>
        </w:rPr>
        <w:t>在』（申荷麗訳、吉林</w:t>
      </w:r>
      <w:r w:rsidRPr="00BF7431">
        <w:rPr>
          <w:rFonts w:asciiTheme="minorEastAsia" w:hAnsiTheme="minorEastAsia"/>
          <w:szCs w:val="21"/>
        </w:rPr>
        <w:t>文史出版</w:t>
      </w:r>
      <w:r w:rsidRPr="00BF7431">
        <w:rPr>
          <w:rFonts w:asciiTheme="minorEastAsia" w:hAnsiTheme="minorEastAsia" w:hint="eastAsia"/>
          <w:szCs w:val="21"/>
        </w:rPr>
        <w:t>、2008）、『我們的戰爭責任』（同訳、人民日報出版社、2010）、『何</w:t>
      </w:r>
      <w:r w:rsidRPr="00BF7431">
        <w:rPr>
          <w:rFonts w:ascii="SimSun" w:eastAsia="SimSun" w:hAnsi="SimSun" w:cs="SimSun" w:hint="eastAsia"/>
          <w:szCs w:val="21"/>
        </w:rPr>
        <w:t>谓</w:t>
      </w:r>
      <w:r w:rsidRPr="00BF7431">
        <w:rPr>
          <w:rFonts w:asciiTheme="minorEastAsia" w:hAnsiTheme="minorEastAsia" w:hint="eastAsia"/>
          <w:szCs w:val="21"/>
        </w:rPr>
        <w:t>中日</w:t>
      </w:r>
      <w:r w:rsidRPr="00BF7431">
        <w:rPr>
          <w:rFonts w:ascii="SimSun" w:eastAsia="SimSun" w:hAnsi="SimSun" w:cs="SimSun" w:hint="eastAsia"/>
          <w:szCs w:val="21"/>
        </w:rPr>
        <w:t>战</w:t>
      </w:r>
      <w:r w:rsidRPr="00BF7431">
        <w:rPr>
          <w:rFonts w:asciiTheme="minorEastAsia" w:hAnsiTheme="minorEastAsia" w:hint="eastAsia"/>
          <w:szCs w:val="21"/>
        </w:rPr>
        <w:t>争』（同訳、商務印書館、2012）、『近代日本政</w:t>
      </w:r>
      <w:r w:rsidRPr="00BF7431">
        <w:rPr>
          <w:rFonts w:ascii="SimSun" w:eastAsia="SimSun" w:hAnsi="SimSun" w:cs="SimSun" w:hint="eastAsia"/>
          <w:szCs w:val="21"/>
        </w:rPr>
        <w:t>军</w:t>
      </w:r>
      <w:r w:rsidRPr="00BF7431">
        <w:rPr>
          <w:rFonts w:asciiTheme="minorEastAsia" w:hAnsiTheme="minorEastAsia" w:hint="eastAsia"/>
          <w:szCs w:val="21"/>
        </w:rPr>
        <w:t>事关系研究』（顧令儀他訳、中国社会科学文献出版社、2012）、『〝圣断</w:t>
      </w:r>
      <w:r w:rsidRPr="00BF7431">
        <w:rPr>
          <w:rFonts w:asciiTheme="minorEastAsia" w:hAnsiTheme="minorEastAsia"/>
          <w:szCs w:val="21"/>
        </w:rPr>
        <w:t>"</w:t>
      </w:r>
      <w:r w:rsidRPr="00BF7431">
        <w:rPr>
          <w:rFonts w:asciiTheme="minorEastAsia" w:hAnsiTheme="minorEastAsia" w:hint="eastAsia"/>
          <w:szCs w:val="21"/>
        </w:rPr>
        <w:t>虚构与昭和天皇』（畢克寒訳、</w:t>
      </w:r>
      <w:r w:rsidRPr="00BF7431">
        <w:rPr>
          <w:rFonts w:ascii="SimSun" w:eastAsia="SimSun" w:hAnsi="SimSun" w:cs="SimSun" w:hint="eastAsia"/>
          <w:szCs w:val="21"/>
        </w:rPr>
        <w:t>辽</w:t>
      </w:r>
      <w:r w:rsidRPr="00BF7431">
        <w:rPr>
          <w:rFonts w:asciiTheme="minorEastAsia" w:hAnsiTheme="minorEastAsia" w:hint="eastAsia"/>
          <w:szCs w:val="21"/>
        </w:rPr>
        <w:t>宁教育出版社、2015</w:t>
      </w:r>
      <w:r w:rsidRPr="00BF7431">
        <w:rPr>
          <w:rFonts w:asciiTheme="minorEastAsia" w:hAnsiTheme="minorEastAsia"/>
          <w:szCs w:val="21"/>
        </w:rPr>
        <w:t>）</w:t>
      </w:r>
      <w:r w:rsidRPr="00BF7431">
        <w:rPr>
          <w:rFonts w:asciiTheme="minorEastAsia" w:hAnsiTheme="minorEastAsia" w:hint="eastAsia"/>
          <w:szCs w:val="21"/>
        </w:rPr>
        <w:t>、『田中</w:t>
      </w:r>
      <w:r w:rsidRPr="00BF7431">
        <w:rPr>
          <w:rFonts w:ascii="SimSun" w:eastAsia="SimSun" w:hAnsi="SimSun" w:cs="SimSun" w:hint="eastAsia"/>
          <w:szCs w:val="21"/>
        </w:rPr>
        <w:t>义</w:t>
      </w:r>
      <w:r w:rsidRPr="00BF7431">
        <w:rPr>
          <w:rFonts w:asciiTheme="minorEastAsia" w:hAnsiTheme="minorEastAsia" w:hint="eastAsia"/>
          <w:szCs w:val="21"/>
        </w:rPr>
        <w:t xml:space="preserve">一　</w:t>
      </w:r>
      <w:r w:rsidRPr="00BF7431">
        <w:rPr>
          <w:rFonts w:ascii="SimSun" w:eastAsia="SimSun" w:hAnsi="SimSun" w:cs="SimSun" w:hint="eastAsia"/>
          <w:szCs w:val="21"/>
        </w:rPr>
        <w:t>总</w:t>
      </w:r>
      <w:r w:rsidRPr="00BF7431">
        <w:rPr>
          <w:rFonts w:asciiTheme="minorEastAsia" w:hAnsiTheme="minorEastAsia" w:hint="eastAsia"/>
          <w:szCs w:val="21"/>
        </w:rPr>
        <w:t>力</w:t>
      </w:r>
      <w:r w:rsidRPr="00BF7431">
        <w:rPr>
          <w:rFonts w:ascii="SimSun" w:eastAsia="SimSun" w:hAnsi="SimSun" w:cs="SimSun" w:hint="eastAsia"/>
          <w:szCs w:val="21"/>
        </w:rPr>
        <w:t>战</w:t>
      </w:r>
      <w:r w:rsidRPr="00BF7431">
        <w:rPr>
          <w:rFonts w:asciiTheme="minorEastAsia" w:hAnsiTheme="minorEastAsia" w:hint="eastAsia"/>
          <w:szCs w:val="21"/>
        </w:rPr>
        <w:t>的先</w:t>
      </w:r>
      <w:r w:rsidRPr="00BF7431">
        <w:rPr>
          <w:rFonts w:ascii="SimSun" w:eastAsia="SimSun" w:hAnsi="SimSun" w:cs="SimSun" w:hint="eastAsia"/>
          <w:szCs w:val="21"/>
        </w:rPr>
        <w:t>导</w:t>
      </w:r>
      <w:r w:rsidRPr="00BF7431">
        <w:rPr>
          <w:rFonts w:asciiTheme="minorEastAsia" w:hAnsiTheme="minorEastAsia" w:hint="eastAsia"/>
          <w:szCs w:val="21"/>
        </w:rPr>
        <w:t>者』（顧令儀他訳、中国社会科学文献出版社、201</w:t>
      </w:r>
      <w:r w:rsidRPr="00BF7431">
        <w:rPr>
          <w:rFonts w:asciiTheme="minorEastAsia" w:hAnsiTheme="minorEastAsia"/>
          <w:szCs w:val="21"/>
        </w:rPr>
        <w:t>7</w:t>
      </w:r>
      <w:r w:rsidRPr="00BF7431">
        <w:rPr>
          <w:rFonts w:asciiTheme="minorEastAsia" w:hAnsiTheme="minorEastAsia" w:hint="eastAsia"/>
          <w:szCs w:val="21"/>
        </w:rPr>
        <w:t>）。</w:t>
      </w:r>
      <w:bookmarkStart w:id="9" w:name="_Hlk86093147"/>
      <w:r w:rsidRPr="00BF7431">
        <w:rPr>
          <w:rFonts w:asciiTheme="majorEastAsia" w:eastAsiaTheme="majorEastAsia" w:hAnsiTheme="majorEastAsia" w:hint="eastAsia"/>
          <w:szCs w:val="21"/>
        </w:rPr>
        <w:t>台湾（繁体字）：</w:t>
      </w:r>
      <w:bookmarkEnd w:id="9"/>
      <w:r w:rsidRPr="00BF7431">
        <w:rPr>
          <w:rFonts w:asciiTheme="minorEastAsia" w:hAnsiTheme="minorEastAsia" w:hint="eastAsia"/>
          <w:szCs w:val="21"/>
        </w:rPr>
        <w:t>『新日本軍國主義的新段階』（申荷麗訳、人間出版社、2009）、『何謂中日戰爭？』（同、2010）、『田中義一　戰爭與陰謀』（楊孟哲訳、五南出版、20</w:t>
      </w:r>
      <w:r w:rsidRPr="00BF7431">
        <w:rPr>
          <w:rFonts w:asciiTheme="minorEastAsia" w:hAnsiTheme="minorEastAsia"/>
          <w:szCs w:val="21"/>
        </w:rPr>
        <w:t>1</w:t>
      </w:r>
      <w:r w:rsidRPr="00BF7431">
        <w:rPr>
          <w:rFonts w:asciiTheme="minorEastAsia" w:hAnsiTheme="minorEastAsia" w:hint="eastAsia"/>
          <w:szCs w:val="21"/>
        </w:rPr>
        <w:t>6）。</w:t>
      </w:r>
      <w:r w:rsidRPr="00BF7431">
        <w:rPr>
          <w:rFonts w:asciiTheme="majorEastAsia" w:eastAsiaTheme="majorEastAsia" w:hAnsiTheme="majorEastAsia" w:hint="eastAsia"/>
          <w:szCs w:val="21"/>
        </w:rPr>
        <w:t>韓国（</w:t>
      </w:r>
      <w:r w:rsidRPr="00BF7431">
        <w:rPr>
          <w:rFonts w:ascii="Malgun Gothic" w:eastAsia="Malgun Gothic" w:hAnsi="Malgun Gothic" w:cs="Malgun Gothic" w:hint="eastAsia"/>
          <w:szCs w:val="21"/>
        </w:rPr>
        <w:t>한글</w:t>
      </w:r>
      <w:r w:rsidRPr="00BF7431">
        <w:rPr>
          <w:rFonts w:asciiTheme="majorEastAsia" w:eastAsiaTheme="majorEastAsia" w:hAnsiTheme="majorEastAsia" w:cs="Malgun Gothic" w:hint="eastAsia"/>
          <w:szCs w:val="21"/>
        </w:rPr>
        <w:t>）：</w:t>
      </w:r>
      <w:r w:rsidRPr="00BF7431">
        <w:rPr>
          <w:rFonts w:asciiTheme="minorEastAsia" w:hAnsiTheme="minorEastAsia" w:hint="eastAsia"/>
          <w:szCs w:val="21"/>
        </w:rPr>
        <w:t>『</w:t>
      </w:r>
      <w:r w:rsidRPr="00BF7431">
        <w:rPr>
          <w:rFonts w:ascii="Batang" w:eastAsia="Batang" w:hAnsi="Batang" w:cs="Batang" w:hint="eastAsia"/>
          <w:szCs w:val="21"/>
        </w:rPr>
        <w:t>침략전쟁</w:t>
      </w:r>
      <w:r w:rsidRPr="00BF7431">
        <w:rPr>
          <w:rFonts w:asciiTheme="minorEastAsia" w:hAnsiTheme="minorEastAsia" w:hint="eastAsia"/>
          <w:szCs w:val="21"/>
        </w:rPr>
        <w:t>』（朴仁植訳、凡友社、2006）、『</w:t>
      </w:r>
      <w:r w:rsidRPr="00BF7431">
        <w:rPr>
          <w:rFonts w:ascii="Batang" w:eastAsia="Batang" w:hAnsi="Batang" w:cs="Batang" w:hint="eastAsia"/>
          <w:szCs w:val="21"/>
        </w:rPr>
        <w:t>부활하는일본의군국주의</w:t>
      </w:r>
      <w:r w:rsidRPr="00BF7431">
        <w:rPr>
          <w:rFonts w:asciiTheme="minorEastAsia" w:hAnsiTheme="minorEastAsia" w:hint="eastAsia"/>
          <w:szCs w:val="21"/>
        </w:rPr>
        <w:t>』（朴賢珠訳、</w:t>
      </w:r>
      <w:r w:rsidRPr="00BF7431">
        <w:rPr>
          <w:rFonts w:ascii="Batang" w:eastAsia="Batang" w:hAnsi="Batang" w:cs="Batang" w:hint="eastAsia"/>
          <w:szCs w:val="21"/>
        </w:rPr>
        <w:t>제이앤씨</w:t>
      </w:r>
      <w:r w:rsidRPr="00BF7431">
        <w:rPr>
          <w:rFonts w:asciiTheme="minorEastAsia" w:hAnsiTheme="minorEastAsia" w:hint="eastAsia"/>
          <w:szCs w:val="21"/>
        </w:rPr>
        <w:t>、2007）、『</w:t>
      </w:r>
      <w:r w:rsidRPr="00BF7431">
        <w:rPr>
          <w:rFonts w:ascii="Batang" w:eastAsia="Batang" w:hAnsi="Batang" w:cs="Batang" w:hint="eastAsia"/>
          <w:szCs w:val="21"/>
        </w:rPr>
        <w:t>전환기한미관계의새판짜기</w:t>
      </w:r>
      <w:r w:rsidRPr="00BF7431">
        <w:rPr>
          <w:rFonts w:asciiTheme="minorEastAsia" w:hAnsiTheme="minorEastAsia" w:hint="eastAsia"/>
          <w:szCs w:val="21"/>
        </w:rPr>
        <w:t>』（共著、ハヌル出版、2007）、『</w:t>
      </w:r>
      <w:r w:rsidRPr="00BF7431">
        <w:rPr>
          <w:rFonts w:ascii="Batang" w:eastAsia="Batang" w:hAnsi="Batang" w:cs="Batang" w:hint="eastAsia"/>
          <w:szCs w:val="21"/>
        </w:rPr>
        <w:t>우리들의전쟁책임</w:t>
      </w:r>
      <w:r w:rsidRPr="00BF7431">
        <w:rPr>
          <w:rFonts w:asciiTheme="minorEastAsia" w:hAnsiTheme="minorEastAsia" w:hint="eastAsia"/>
          <w:szCs w:val="21"/>
        </w:rPr>
        <w:t>』（朴賢珠訳、Ｊ＆Ｃ、20</w:t>
      </w:r>
      <w:r w:rsidRPr="00BF7431">
        <w:rPr>
          <w:rFonts w:asciiTheme="minorEastAsia" w:hAnsiTheme="minorEastAsia"/>
          <w:szCs w:val="21"/>
        </w:rPr>
        <w:t>1</w:t>
      </w:r>
      <w:r w:rsidRPr="00BF7431">
        <w:rPr>
          <w:rFonts w:asciiTheme="minorEastAsia" w:hAnsiTheme="minorEastAsia" w:hint="eastAsia"/>
          <w:szCs w:val="21"/>
        </w:rPr>
        <w:t>6）、『</w:t>
      </w:r>
      <w:r w:rsidRPr="00BF7431">
        <w:rPr>
          <w:rFonts w:ascii="Batang" w:eastAsia="Batang" w:hAnsi="Batang" w:cs="Batang" w:hint="eastAsia"/>
          <w:szCs w:val="21"/>
        </w:rPr>
        <w:t>부활하는일본의군국주의</w:t>
      </w:r>
      <w:r w:rsidRPr="00BF7431">
        <w:rPr>
          <w:rFonts w:asciiTheme="minorEastAsia" w:hAnsiTheme="minorEastAsia" w:hint="eastAsia"/>
          <w:szCs w:val="21"/>
        </w:rPr>
        <w:t>』（同訳、</w:t>
      </w:r>
      <w:r w:rsidRPr="00BF7431">
        <w:rPr>
          <w:rFonts w:ascii="Batang" w:eastAsia="Batang" w:hAnsi="Batang" w:cs="Batang" w:hint="eastAsia"/>
          <w:szCs w:val="21"/>
        </w:rPr>
        <w:t>제이앤씨</w:t>
      </w:r>
      <w:r w:rsidRPr="00BF7431">
        <w:rPr>
          <w:rFonts w:asciiTheme="minorEastAsia" w:hAnsiTheme="minorEastAsia" w:hint="eastAsia"/>
          <w:szCs w:val="21"/>
        </w:rPr>
        <w:t>、207）、『</w:t>
      </w:r>
      <w:r w:rsidRPr="00BF7431">
        <w:rPr>
          <w:rFonts w:ascii="Batang" w:eastAsia="Batang" w:hAnsi="Batang" w:cs="Batang" w:hint="eastAsia"/>
          <w:szCs w:val="21"/>
        </w:rPr>
        <w:t>쇼와천황과일본패전</w:t>
      </w:r>
      <w:r w:rsidRPr="00BF7431">
        <w:rPr>
          <w:rFonts w:asciiTheme="minorEastAsia" w:hAnsiTheme="minorEastAsia" w:hint="eastAsia"/>
          <w:szCs w:val="21"/>
        </w:rPr>
        <w:t>』（同訳、</w:t>
      </w:r>
      <w:r w:rsidRPr="00BF7431">
        <w:rPr>
          <w:rFonts w:ascii="Batang" w:eastAsia="Batang" w:hAnsi="Batang" w:cs="Batang" w:hint="eastAsia"/>
          <w:szCs w:val="21"/>
        </w:rPr>
        <w:t>제이앤씨</w:t>
      </w:r>
      <w:r w:rsidRPr="00BF7431">
        <w:rPr>
          <w:rFonts w:asciiTheme="minorEastAsia" w:hAnsiTheme="minorEastAsia" w:hint="eastAsia"/>
          <w:szCs w:val="21"/>
        </w:rPr>
        <w:t>、2008）、『</w:t>
      </w:r>
      <w:r w:rsidRPr="00BF7431">
        <w:rPr>
          <w:rFonts w:ascii="Batang" w:eastAsia="Batang" w:hAnsi="Batang" w:cs="Batang" w:hint="eastAsia"/>
          <w:szCs w:val="21"/>
        </w:rPr>
        <w:t>우리들의전쟁책임</w:t>
      </w:r>
      <w:r w:rsidRPr="00BF7431">
        <w:rPr>
          <w:rFonts w:asciiTheme="minorEastAsia" w:hAnsiTheme="minorEastAsia" w:hint="eastAsia"/>
          <w:szCs w:val="21"/>
        </w:rPr>
        <w:t>』(金京玉訳、Ｊ＆Ｃ、2013)</w:t>
      </w:r>
      <w:r w:rsidRPr="00BF7431">
        <w:rPr>
          <w:rFonts w:asciiTheme="minorEastAsia" w:hAnsiTheme="minorEastAsia"/>
          <w:szCs w:val="21"/>
        </w:rPr>
        <w:t>等。</w:t>
      </w:r>
    </w:p>
    <w:p w14:paraId="7B933ED8" w14:textId="0CD7619D" w:rsidR="007E6DB4" w:rsidRPr="00CC14DC" w:rsidRDefault="009E5BFB" w:rsidP="009E5BFB">
      <w:pPr>
        <w:rPr>
          <w:rFonts w:ascii="Segoe UI Symbol" w:eastAsia="UD デジタル 教科書体 NP-R" w:hAnsi="Segoe UI Symbol" w:cs="Segoe UI Symbol"/>
          <w:szCs w:val="21"/>
        </w:rPr>
      </w:pPr>
      <w:r w:rsidRPr="009E5BFB">
        <w:rPr>
          <w:rFonts w:ascii="UD デジタル 教科書体 NK-B" w:eastAsia="UD デジタル 教科書体 NK-B" w:hAnsi="ＭＳ ゴシック" w:hint="eastAsia"/>
          <w:sz w:val="20"/>
          <w:szCs w:val="20"/>
        </w:rPr>
        <w:lastRenderedPageBreak/>
        <w:t>■副題に付した渡辺白泉の俳句に触れて■</w:t>
      </w:r>
      <w:r w:rsidRPr="009E5BFB">
        <w:rPr>
          <w:rFonts w:ascii="ＭＳ 明朝" w:eastAsia="ＭＳ 明朝" w:hAnsi="ＭＳ 明朝" w:cs="Segoe UI" w:hint="eastAsia"/>
          <w:color w:val="0F1419"/>
          <w:sz w:val="20"/>
          <w:szCs w:val="20"/>
          <w:shd w:val="clear" w:color="auto" w:fill="FFFFFF"/>
        </w:rPr>
        <w:t>講演の機会を与えて頂き感謝申し上げます。主催者の「憲法会議」と本日御参加された皆さまに重ねて御礼申します。戦前期の俳人渡辺白泉は、戦争の危機迫る時代を</w:t>
      </w:r>
      <w:bookmarkStart w:id="10" w:name="_Hlk126050869"/>
      <w:r w:rsidRPr="009E5BFB">
        <w:rPr>
          <w:rFonts w:ascii="ＭＳ 明朝" w:eastAsia="ＭＳ 明朝" w:hAnsi="ＭＳ 明朝" w:cs="Segoe UI" w:hint="eastAsia"/>
          <w:color w:val="0F1419"/>
          <w:sz w:val="20"/>
          <w:szCs w:val="20"/>
          <w:shd w:val="clear" w:color="auto" w:fill="FFFFFF"/>
        </w:rPr>
        <w:t>「戦争が廊下の奥に立つてゐた」（</w:t>
      </w:r>
      <w:bookmarkEnd w:id="10"/>
      <w:r w:rsidRPr="009E5BFB">
        <w:rPr>
          <w:rFonts w:ascii="ＭＳ 明朝" w:eastAsia="ＭＳ 明朝" w:hAnsi="ＭＳ 明朝" w:cs="Segoe UI" w:hint="eastAsia"/>
          <w:color w:val="0F1419"/>
          <w:sz w:val="20"/>
          <w:szCs w:val="20"/>
          <w:shd w:val="clear" w:color="auto" w:fill="FFFFFF"/>
        </w:rPr>
        <w:t>『渡辺白泉全句集』沖積社、1984年：1939年の作品）と詠みました。</w:t>
      </w:r>
      <w:r w:rsidRPr="009E5BFB">
        <w:rPr>
          <w:rFonts w:ascii="ＭＳ 明朝" w:eastAsia="ＭＳ 明朝" w:hAnsi="ＭＳ 明朝" w:cs="Times New Roman" w:hint="eastAsia"/>
          <w:color w:val="0F1419"/>
          <w:sz w:val="20"/>
          <w:szCs w:val="20"/>
          <w:shd w:val="clear" w:color="auto" w:fill="FFFFFF"/>
        </w:rPr>
        <w:t>国文学者の神田秀夫は、この俳句を評して「戦争は戦場にあるのではない。戦争をさせている元凶は、今、この廊下の奥で会議をやっている、という切り込み方がすごいと思う」と記している（今泉康弘『渡辺白泉の句と真実</w:t>
      </w:r>
      <w:bookmarkStart w:id="11" w:name="_Hlk124509762"/>
      <w:r w:rsidRPr="009E5BFB">
        <w:rPr>
          <w:rFonts w:ascii="ＭＳ 明朝" w:eastAsia="ＭＳ 明朝" w:hAnsi="ＭＳ 明朝" w:cs="Times New Roman" w:hint="eastAsia"/>
          <w:color w:val="0F1419"/>
          <w:sz w:val="20"/>
          <w:szCs w:val="20"/>
          <w:shd w:val="clear" w:color="auto" w:fill="FFFFFF"/>
          <w:eastAsianLayout w:id="-1318360576" w:vert="1" w:vertCompress="1"/>
        </w:rPr>
        <w:t>|</w:t>
      </w:r>
      <w:bookmarkEnd w:id="11"/>
      <w:r w:rsidRPr="009E5BFB">
        <w:rPr>
          <w:rFonts w:ascii="ＭＳ 明朝" w:eastAsia="ＭＳ 明朝" w:hAnsi="ＭＳ 明朝" w:cs="Times New Roman" w:hint="eastAsia"/>
          <w:color w:val="0F1419"/>
          <w:sz w:val="20"/>
          <w:szCs w:val="20"/>
          <w:shd w:val="clear" w:color="auto" w:fill="FFFFFF"/>
        </w:rPr>
        <w:t>&lt;戦争が廊下の奥に立ってゐた&gt;のその後</w:t>
      </w:r>
      <w:r w:rsidRPr="009E5BFB">
        <w:rPr>
          <w:rFonts w:ascii="ＭＳ 明朝" w:eastAsia="ＭＳ 明朝" w:hAnsi="ＭＳ 明朝" w:cs="Times New Roman" w:hint="eastAsia"/>
          <w:color w:val="0F1419"/>
          <w:sz w:val="20"/>
          <w:szCs w:val="20"/>
          <w:shd w:val="clear" w:color="auto" w:fill="FFFFFF"/>
          <w:eastAsianLayout w:id="-1318360576" w:vert="1" w:vertCompress="1"/>
        </w:rPr>
        <w:t>|</w:t>
      </w:r>
      <w:r w:rsidRPr="009E5BFB">
        <w:rPr>
          <w:rFonts w:ascii="ＭＳ 明朝" w:eastAsia="ＭＳ 明朝" w:hAnsi="ＭＳ 明朝" w:cs="Times New Roman" w:hint="eastAsia"/>
          <w:color w:val="0F1419"/>
          <w:sz w:val="20"/>
          <w:szCs w:val="20"/>
          <w:shd w:val="clear" w:color="auto" w:fill="FFFFFF"/>
        </w:rPr>
        <w:t>』大風呂敷出版局、2021年、21頁）。</w:t>
      </w:r>
      <w:r w:rsidRPr="009E5BFB">
        <w:rPr>
          <w:rFonts w:ascii="ＭＳ 明朝" w:eastAsia="ＭＳ 明朝" w:hAnsi="ＭＳ 明朝" w:cs="Segoe UI" w:hint="eastAsia"/>
          <w:color w:val="0F1419"/>
          <w:sz w:val="20"/>
          <w:szCs w:val="20"/>
          <w:shd w:val="clear" w:color="auto" w:fill="FFFFFF"/>
        </w:rPr>
        <w:t>いま、私たちは、戦争に繋がる廊下を歩かされている状況下にあるように思います。平和が立っている場所を懸命に探し求めなければならなりません。日本と世界とを平和の未来に引き継ぐために真剣に英知を紡ぎ出</w:t>
      </w:r>
      <w:r>
        <w:rPr>
          <w:rFonts w:ascii="ＭＳ 明朝" w:eastAsia="ＭＳ 明朝" w:hAnsi="ＭＳ 明朝" w:cs="Segoe UI" w:hint="eastAsia"/>
          <w:color w:val="0F1419"/>
          <w:sz w:val="20"/>
          <w:szCs w:val="20"/>
          <w:shd w:val="clear" w:color="auto" w:fill="FFFFFF"/>
        </w:rPr>
        <w:t>していこうで</w:t>
      </w:r>
      <w:r w:rsidRPr="009E5BFB">
        <w:rPr>
          <w:rFonts w:ascii="ＭＳ 明朝" w:eastAsia="ＭＳ 明朝" w:hAnsi="ＭＳ 明朝" w:cs="Segoe UI" w:hint="eastAsia"/>
          <w:color w:val="0F1419"/>
          <w:sz w:val="20"/>
          <w:szCs w:val="20"/>
          <w:shd w:val="clear" w:color="auto" w:fill="FFFFFF"/>
        </w:rPr>
        <w:t>はありませんか。</w:t>
      </w:r>
      <w:r w:rsidR="00A8099C" w:rsidRPr="009E5BFB">
        <w:rPr>
          <w:rFonts w:asciiTheme="minorEastAsia" w:hAnsiTheme="minorEastAsia" w:hint="eastAsia"/>
          <w:sz w:val="20"/>
          <w:szCs w:val="20"/>
        </w:rPr>
        <w:t xml:space="preserve">　</w:t>
      </w:r>
      <w:r w:rsidR="00A8099C">
        <w:rPr>
          <w:rFonts w:asciiTheme="minorEastAsia" w:hAnsiTheme="minorEastAsia" w:hint="eastAsia"/>
          <w:szCs w:val="21"/>
        </w:rPr>
        <w:t xml:space="preserve">　　　　　　　　　　　　　　　　　　　　　　　　　　　　　　　　　　　　　　</w:t>
      </w:r>
      <w:r w:rsidR="007E6DB4" w:rsidRPr="00CC14DC">
        <w:rPr>
          <w:rFonts w:ascii="Segoe UI Symbol" w:eastAsia="UD デジタル 教科書体 NP-R" w:hAnsi="Segoe UI Symbol" w:cs="Segoe UI Symbol" w:hint="eastAsia"/>
          <w:szCs w:val="21"/>
        </w:rPr>
        <w:t xml:space="preserve">　　　　　　　　　　　　　　　　　　　　　　　　　　　　　　　　　</w:t>
      </w:r>
    </w:p>
    <w:sectPr w:rsidR="007E6DB4" w:rsidRPr="00CC14DC" w:rsidSect="009E5BFB">
      <w:headerReference w:type="default" r:id="rId27"/>
      <w:footerReference w:type="default" r:id="rId28"/>
      <w:pgSz w:w="11900" w:h="16840" w:code="9"/>
      <w:pgMar w:top="851" w:right="851" w:bottom="851" w:left="851" w:header="851" w:footer="992" w:gutter="0"/>
      <w:cols w:space="425"/>
      <w:docGrid w:type="linesAndChars" w:linePitch="322" w:charSpace="-40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C4943" w14:textId="77777777" w:rsidR="005D47DC" w:rsidRDefault="005D47DC" w:rsidP="003B7F2A">
      <w:r>
        <w:separator/>
      </w:r>
    </w:p>
  </w:endnote>
  <w:endnote w:type="continuationSeparator" w:id="0">
    <w:p w14:paraId="3E3C5F10" w14:textId="77777777" w:rsidR="005D47DC" w:rsidRDefault="005D47DC" w:rsidP="003B7F2A">
      <w:r>
        <w:continuationSeparator/>
      </w:r>
    </w:p>
  </w:endnote>
  <w:endnote w:type="continuationNotice" w:id="1">
    <w:p w14:paraId="007FB5C8" w14:textId="77777777" w:rsidR="005D47DC" w:rsidRDefault="005D47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正楷書体-PRO">
    <w:panose1 w:val="03000600000000000000"/>
    <w:charset w:val="80"/>
    <w:family w:val="script"/>
    <w:pitch w:val="variable"/>
    <w:sig w:usb0="80000281" w:usb1="28C76CF8"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ヒラギノ明朝体3">
    <w:altName w:val="ＭＳ 明朝"/>
    <w:charset w:val="80"/>
    <w:family w:val="roman"/>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UD デジタル 教科書体 NK-B">
    <w:panose1 w:val="02020700000000000000"/>
    <w:charset w:val="80"/>
    <w:family w:val="roman"/>
    <w:pitch w:val="variable"/>
    <w:sig w:usb0="800002A3" w:usb1="2AC7ECFA"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768687"/>
      <w:docPartObj>
        <w:docPartGallery w:val="Page Numbers (Bottom of Page)"/>
        <w:docPartUnique/>
      </w:docPartObj>
    </w:sdtPr>
    <w:sdtEndPr/>
    <w:sdtContent>
      <w:p w14:paraId="077CD479" w14:textId="1425C002" w:rsidR="005B5F92" w:rsidRDefault="005B5F92">
        <w:pPr>
          <w:pStyle w:val="a5"/>
          <w:jc w:val="center"/>
        </w:pPr>
        <w:r>
          <w:fldChar w:fldCharType="begin"/>
        </w:r>
        <w:r>
          <w:instrText>PAGE   \* MERGEFORMAT</w:instrText>
        </w:r>
        <w:r>
          <w:fldChar w:fldCharType="separate"/>
        </w:r>
        <w:r w:rsidR="009D352B" w:rsidRPr="009D352B">
          <w:rPr>
            <w:noProof/>
            <w:lang w:val="ja-JP"/>
          </w:rPr>
          <w:t>13</w:t>
        </w:r>
        <w:r>
          <w:fldChar w:fldCharType="end"/>
        </w:r>
      </w:p>
    </w:sdtContent>
  </w:sdt>
  <w:p w14:paraId="0933A16A" w14:textId="0B73884A" w:rsidR="007927D6" w:rsidRDefault="007927D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76287" w14:textId="77777777" w:rsidR="005D47DC" w:rsidRDefault="005D47DC" w:rsidP="003B7F2A">
      <w:r>
        <w:separator/>
      </w:r>
    </w:p>
  </w:footnote>
  <w:footnote w:type="continuationSeparator" w:id="0">
    <w:p w14:paraId="3E0D02BE" w14:textId="77777777" w:rsidR="005D47DC" w:rsidRDefault="005D47DC" w:rsidP="003B7F2A">
      <w:r>
        <w:continuationSeparator/>
      </w:r>
    </w:p>
  </w:footnote>
  <w:footnote w:type="continuationNotice" w:id="1">
    <w:p w14:paraId="6C580898" w14:textId="77777777" w:rsidR="005D47DC" w:rsidRDefault="005D47DC"/>
  </w:footnote>
  <w:footnote w:id="2">
    <w:p w14:paraId="567B1675" w14:textId="77777777" w:rsidR="000873E4" w:rsidRPr="000873E4" w:rsidRDefault="00C96BD1" w:rsidP="000873E4">
      <w:pPr>
        <w:spacing w:line="0" w:lineRule="atLeast"/>
        <w:jc w:val="left"/>
        <w:rPr>
          <w:rFonts w:ascii="Times New Roman" w:eastAsia="游ゴシック" w:hAnsi="Times New Roman" w:cs="Times New Roman"/>
          <w:sz w:val="18"/>
          <w:szCs w:val="18"/>
        </w:rPr>
      </w:pPr>
      <w:r w:rsidRPr="000873E4">
        <w:rPr>
          <w:rStyle w:val="af2"/>
          <w:sz w:val="18"/>
          <w:szCs w:val="18"/>
        </w:rPr>
        <w:footnoteRef/>
      </w:r>
      <w:r w:rsidRPr="000873E4">
        <w:rPr>
          <w:sz w:val="18"/>
          <w:szCs w:val="18"/>
        </w:rPr>
        <w:t xml:space="preserve"> </w:t>
      </w:r>
      <w:r w:rsidR="000873E4" w:rsidRPr="000873E4">
        <w:rPr>
          <w:rFonts w:ascii="Times New Roman" w:eastAsia="游ゴシック" w:hAnsi="Times New Roman" w:hint="eastAsia"/>
          <w:sz w:val="18"/>
          <w:szCs w:val="18"/>
        </w:rPr>
        <w:t>なお、</w:t>
      </w:r>
      <w:r w:rsidR="000873E4" w:rsidRPr="000873E4">
        <w:rPr>
          <w:rFonts w:ascii="Times New Roman" w:eastAsia="游ゴシック" w:hAnsi="Times New Roman"/>
          <w:sz w:val="18"/>
          <w:szCs w:val="18"/>
        </w:rPr>
        <w:t>2023</w:t>
      </w:r>
      <w:r w:rsidR="000873E4" w:rsidRPr="000873E4">
        <w:rPr>
          <w:rFonts w:ascii="Times New Roman" w:eastAsia="游ゴシック" w:hAnsi="Times New Roman" w:hint="eastAsia"/>
          <w:sz w:val="18"/>
          <w:szCs w:val="18"/>
        </w:rPr>
        <w:t>年度防衛関係予算のポイントについては、</w:t>
      </w:r>
      <w:hyperlink r:id="rId1" w:history="1">
        <w:r w:rsidR="000873E4" w:rsidRPr="000873E4">
          <w:rPr>
            <w:rStyle w:val="ac"/>
            <w:rFonts w:ascii="Times New Roman" w:eastAsia="游ゴシック" w:hAnsi="Times New Roman"/>
            <w:color w:val="auto"/>
            <w:sz w:val="18"/>
            <w:szCs w:val="18"/>
          </w:rPr>
          <w:t>https://www.mof.go.jp/policy/budget/budger_workflow/budget/fy2023/seifuan2023/19.pdf</w:t>
        </w:r>
      </w:hyperlink>
    </w:p>
    <w:p w14:paraId="4B195960" w14:textId="77777777" w:rsidR="000873E4" w:rsidRPr="000873E4" w:rsidRDefault="000873E4" w:rsidP="000873E4">
      <w:pPr>
        <w:spacing w:line="0" w:lineRule="atLeast"/>
        <w:jc w:val="left"/>
        <w:rPr>
          <w:rFonts w:ascii="Times New Roman" w:eastAsia="游ゴシック" w:hAnsi="Times New Roman"/>
          <w:sz w:val="18"/>
          <w:szCs w:val="18"/>
        </w:rPr>
      </w:pPr>
      <w:r w:rsidRPr="000873E4">
        <w:rPr>
          <w:rFonts w:ascii="Times New Roman" w:eastAsia="游ゴシック" w:hAnsi="Times New Roman" w:hint="eastAsia"/>
          <w:sz w:val="18"/>
          <w:szCs w:val="18"/>
        </w:rPr>
        <w:t xml:space="preserve">　また、日本の防衛と予算については、防衛省の以下の公表資料を参照されたい。</w:t>
      </w:r>
    </w:p>
    <w:p w14:paraId="26868DAB" w14:textId="77777777" w:rsidR="000873E4" w:rsidRPr="000873E4" w:rsidRDefault="00A7166E" w:rsidP="000873E4">
      <w:pPr>
        <w:spacing w:line="0" w:lineRule="atLeast"/>
        <w:jc w:val="left"/>
        <w:rPr>
          <w:rFonts w:ascii="Times New Roman" w:eastAsia="游ゴシック" w:hAnsi="Times New Roman"/>
          <w:sz w:val="18"/>
          <w:szCs w:val="18"/>
        </w:rPr>
      </w:pPr>
      <w:hyperlink r:id="rId2" w:history="1">
        <w:r w:rsidR="000873E4" w:rsidRPr="000873E4">
          <w:rPr>
            <w:rStyle w:val="ac"/>
            <w:rFonts w:ascii="Times New Roman" w:eastAsia="游ゴシック" w:hAnsi="Times New Roman"/>
            <w:color w:val="auto"/>
            <w:sz w:val="18"/>
            <w:szCs w:val="18"/>
          </w:rPr>
          <w:t>https://www.mod.go.jp/j/yosan/yosan_gaiyo/2023/yosan_20221223.pdf</w:t>
        </w:r>
      </w:hyperlink>
    </w:p>
    <w:p w14:paraId="12F5B224" w14:textId="77777777" w:rsidR="000873E4" w:rsidRDefault="000873E4" w:rsidP="000873E4">
      <w:pPr>
        <w:pStyle w:val="af0"/>
        <w:spacing w:line="0" w:lineRule="atLeast"/>
        <w:rPr>
          <w:rFonts w:ascii="游明朝" w:eastAsia="游明朝" w:hAnsi="游明朝"/>
        </w:rPr>
      </w:pPr>
    </w:p>
    <w:p w14:paraId="1C395FBA" w14:textId="76BFBA75" w:rsidR="00C96BD1" w:rsidRPr="000873E4" w:rsidRDefault="00C96BD1">
      <w:pPr>
        <w:pStyle w:val="af0"/>
      </w:pPr>
    </w:p>
  </w:footnote>
  <w:footnote w:id="3">
    <w:p w14:paraId="60181BDD" w14:textId="76C2BD92" w:rsidR="00EB198C" w:rsidRPr="00F87B45" w:rsidRDefault="00EB198C">
      <w:pPr>
        <w:pStyle w:val="af0"/>
        <w:rPr>
          <w:rFonts w:ascii="ＭＳ 明朝" w:eastAsia="ＭＳ 明朝" w:hAnsi="ＭＳ 明朝"/>
          <w:sz w:val="18"/>
          <w:szCs w:val="18"/>
        </w:rPr>
      </w:pPr>
      <w:r w:rsidRPr="00F87B45">
        <w:rPr>
          <w:rStyle w:val="af2"/>
          <w:rFonts w:ascii="ＭＳ 明朝" w:eastAsia="ＭＳ 明朝" w:hAnsi="ＭＳ 明朝"/>
          <w:sz w:val="18"/>
          <w:szCs w:val="18"/>
        </w:rPr>
        <w:footnoteRef/>
      </w:r>
      <w:r w:rsidRPr="00F87B45">
        <w:rPr>
          <w:rFonts w:ascii="ＭＳ 明朝" w:eastAsia="ＭＳ 明朝" w:hAnsi="ＭＳ 明朝"/>
          <w:sz w:val="18"/>
          <w:szCs w:val="18"/>
        </w:rPr>
        <w:t xml:space="preserve"> </w:t>
      </w:r>
      <w:r w:rsidRPr="00F87B45">
        <w:rPr>
          <w:rFonts w:ascii="ＭＳ 明朝" w:eastAsia="ＭＳ 明朝" w:hAnsi="ＭＳ 明朝" w:hint="eastAsia"/>
          <w:sz w:val="18"/>
          <w:szCs w:val="18"/>
        </w:rPr>
        <w:t>『琉球新報』2019年10月3日付。前田哲男『敵基地攻撃論批判』（立憲フォーラム、2020年8月刊、17～18頁）にも引用。</w:t>
      </w:r>
      <w:r>
        <w:rPr>
          <w:rFonts w:ascii="ＭＳ 明朝" w:eastAsia="ＭＳ 明朝" w:hAnsi="ＭＳ 明朝" w:hint="eastAsia"/>
          <w:sz w:val="18"/>
          <w:szCs w:val="18"/>
        </w:rPr>
        <w:t>この他に「日米両国政府は中距離ミサイルの日本配備の可能性を巡って水面下で協議している」（『毎日新聞』2020年4月14日付）などの報道記事もある。</w:t>
      </w:r>
    </w:p>
  </w:footnote>
  <w:footnote w:id="4">
    <w:p w14:paraId="7B7E4553" w14:textId="77777777" w:rsidR="005376DB" w:rsidRPr="0070306A" w:rsidRDefault="005376DB" w:rsidP="005376DB">
      <w:pPr>
        <w:pStyle w:val="af0"/>
        <w:ind w:left="80" w:hangingChars="50" w:hanging="80"/>
        <w:rPr>
          <w:rFonts w:ascii="Times New Roman" w:eastAsia="ＭＳ 明朝" w:hAnsi="Times New Roman" w:cs="Times New Roman"/>
          <w:sz w:val="18"/>
          <w:szCs w:val="18"/>
        </w:rPr>
      </w:pPr>
      <w:r w:rsidRPr="00A902C7">
        <w:rPr>
          <w:rStyle w:val="af2"/>
          <w:rFonts w:ascii="Times New Roman" w:eastAsia="ＭＳ 明朝" w:hAnsi="Times New Roman" w:cs="Times New Roman"/>
          <w:sz w:val="18"/>
          <w:szCs w:val="18"/>
        </w:rPr>
        <w:footnoteRef/>
      </w:r>
      <w:r w:rsidRPr="00A902C7">
        <w:rPr>
          <w:rFonts w:ascii="Times New Roman" w:eastAsia="ＭＳ 明朝" w:hAnsi="Times New Roman" w:cs="Times New Roman"/>
          <w:sz w:val="18"/>
          <w:szCs w:val="18"/>
        </w:rPr>
        <w:t xml:space="preserve"> </w:t>
      </w:r>
      <w:r w:rsidRPr="00A902C7">
        <w:rPr>
          <w:rFonts w:ascii="Times New Roman" w:eastAsia="ＭＳ 明朝" w:hAnsi="Times New Roman" w:cs="Times New Roman"/>
          <w:sz w:val="18"/>
          <w:szCs w:val="18"/>
        </w:rPr>
        <w:t>『</w:t>
      </w:r>
      <w:r w:rsidRPr="0070306A">
        <w:rPr>
          <w:rFonts w:ascii="Times New Roman" w:eastAsia="ＭＳ 明朝" w:hAnsi="Times New Roman" w:cs="Times New Roman"/>
          <w:sz w:val="18"/>
          <w:szCs w:val="18"/>
        </w:rPr>
        <w:t>令和４年</w:t>
      </w:r>
      <w:r w:rsidRPr="0070306A">
        <w:rPr>
          <w:rFonts w:ascii="Times New Roman" w:eastAsia="ＭＳ 明朝" w:hAnsi="Times New Roman" w:cs="Times New Roman"/>
          <w:sz w:val="18"/>
          <w:szCs w:val="18"/>
        </w:rPr>
        <w:t>12</w:t>
      </w:r>
      <w:r w:rsidRPr="0070306A">
        <w:rPr>
          <w:rFonts w:ascii="Times New Roman" w:eastAsia="ＭＳ 明朝" w:hAnsi="Times New Roman" w:cs="Times New Roman"/>
          <w:sz w:val="18"/>
          <w:szCs w:val="18"/>
        </w:rPr>
        <w:t>月</w:t>
      </w:r>
      <w:r w:rsidRPr="0070306A">
        <w:rPr>
          <w:rFonts w:ascii="Times New Roman" w:eastAsia="ＭＳ 明朝" w:hAnsi="Times New Roman" w:cs="Times New Roman"/>
          <w:sz w:val="18"/>
          <w:szCs w:val="18"/>
        </w:rPr>
        <w:t>16</w:t>
      </w:r>
      <w:r w:rsidRPr="0070306A">
        <w:rPr>
          <w:rFonts w:ascii="Times New Roman" w:eastAsia="ＭＳ 明朝" w:hAnsi="Times New Roman" w:cs="Times New Roman"/>
          <w:sz w:val="18"/>
          <w:szCs w:val="18"/>
        </w:rPr>
        <w:t>日　国家安全保障会議決定　閣議決定　国家安全保障戦略』、９頁。</w:t>
      </w:r>
    </w:p>
  </w:footnote>
  <w:footnote w:id="5">
    <w:p w14:paraId="36367C7C" w14:textId="77777777" w:rsidR="005376DB" w:rsidRPr="0070306A" w:rsidRDefault="005376DB" w:rsidP="005376DB">
      <w:pPr>
        <w:pStyle w:val="af0"/>
        <w:ind w:left="160" w:hangingChars="100" w:hanging="160"/>
        <w:rPr>
          <w:rFonts w:ascii="Times New Roman" w:hAnsi="Times New Roman" w:cs="Times New Roman"/>
          <w:sz w:val="18"/>
          <w:szCs w:val="18"/>
        </w:rPr>
      </w:pPr>
      <w:r w:rsidRPr="0070306A">
        <w:rPr>
          <w:rStyle w:val="af2"/>
          <w:rFonts w:ascii="Times New Roman" w:hAnsi="Times New Roman" w:cs="Times New Roman"/>
          <w:sz w:val="18"/>
          <w:szCs w:val="18"/>
        </w:rPr>
        <w:footnoteRef/>
      </w:r>
      <w:r w:rsidRPr="0070306A">
        <w:rPr>
          <w:rFonts w:ascii="Times New Roman" w:hAnsi="Times New Roman" w:cs="Times New Roman"/>
          <w:sz w:val="18"/>
          <w:szCs w:val="18"/>
        </w:rPr>
        <w:t xml:space="preserve"> </w:t>
      </w:r>
      <w:r w:rsidRPr="0070306A">
        <w:rPr>
          <w:rFonts w:ascii="Times New Roman" w:hAnsi="Times New Roman" w:cs="Times New Roman"/>
          <w:sz w:val="18"/>
          <w:szCs w:val="18"/>
        </w:rPr>
        <w:t>「米戦略」は、</w:t>
      </w:r>
      <w:r w:rsidRPr="0070306A">
        <w:rPr>
          <w:rFonts w:ascii="Times New Roman" w:hAnsi="Times New Roman" w:cs="Times New Roman"/>
          <w:sz w:val="18"/>
          <w:szCs w:val="18"/>
        </w:rPr>
        <w:t>h</w:t>
      </w:r>
      <w:hyperlink r:id="rId3" w:history="1">
        <w:r w:rsidRPr="0070306A">
          <w:rPr>
            <w:rFonts w:ascii="Times New Roman" w:eastAsia="ＭＳ Ｐゴシック" w:hAnsi="Times New Roman" w:cs="Times New Roman"/>
            <w:kern w:val="0"/>
            <w:sz w:val="18"/>
            <w:szCs w:val="18"/>
          </w:rPr>
          <w:t>ttps://www.whitehouse.gov/wp-content/uploads/2022/10/Biden-Harris-Administrations-National-Security-Strategy-10.2022.</w:t>
        </w:r>
        <w:r w:rsidRPr="0070306A">
          <w:rPr>
            <w:rFonts w:ascii="Times New Roman" w:eastAsia="ＭＳ 明朝" w:hAnsi="Times New Roman" w:cs="Times New Roman"/>
            <w:kern w:val="0"/>
            <w:sz w:val="18"/>
            <w:szCs w:val="18"/>
          </w:rPr>
          <w:t>を参照。</w:t>
        </w:r>
      </w:hyperlink>
    </w:p>
  </w:footnote>
  <w:footnote w:id="6">
    <w:p w14:paraId="63527A49" w14:textId="77777777" w:rsidR="005376DB" w:rsidRPr="0070306A" w:rsidRDefault="005376DB" w:rsidP="005376DB">
      <w:pPr>
        <w:pStyle w:val="af0"/>
        <w:rPr>
          <w:rFonts w:ascii="Times New Roman" w:hAnsi="Times New Roman" w:cs="Times New Roman"/>
          <w:sz w:val="18"/>
          <w:szCs w:val="18"/>
        </w:rPr>
      </w:pPr>
      <w:r w:rsidRPr="0070306A">
        <w:rPr>
          <w:rStyle w:val="af2"/>
          <w:rFonts w:ascii="Times New Roman" w:hAnsi="Times New Roman" w:cs="Times New Roman"/>
          <w:sz w:val="18"/>
          <w:szCs w:val="18"/>
        </w:rPr>
        <w:footnoteRef/>
      </w:r>
      <w:r w:rsidRPr="0070306A">
        <w:rPr>
          <w:rFonts w:ascii="Times New Roman" w:hAnsi="Times New Roman" w:cs="Times New Roman"/>
          <w:sz w:val="18"/>
          <w:szCs w:val="18"/>
        </w:rPr>
        <w:t xml:space="preserve"> </w:t>
      </w:r>
      <w:r w:rsidRPr="0070306A">
        <w:rPr>
          <w:rFonts w:ascii="Times New Roman" w:hAnsi="Times New Roman" w:cs="Times New Roman"/>
          <w:sz w:val="18"/>
          <w:szCs w:val="18"/>
        </w:rPr>
        <w:t>同上、２０頁。</w:t>
      </w:r>
    </w:p>
  </w:footnote>
  <w:footnote w:id="7">
    <w:p w14:paraId="6E2A292B" w14:textId="77777777" w:rsidR="005376DB" w:rsidRPr="002B7439" w:rsidRDefault="005376DB" w:rsidP="002B7439">
      <w:pPr>
        <w:pStyle w:val="af0"/>
        <w:spacing w:line="0" w:lineRule="atLeast"/>
        <w:ind w:left="160" w:hangingChars="100" w:hanging="160"/>
        <w:rPr>
          <w:rFonts w:ascii="Times New Roman" w:hAnsi="Times New Roman" w:cs="Times New Roman"/>
          <w:sz w:val="18"/>
          <w:szCs w:val="18"/>
        </w:rPr>
      </w:pPr>
      <w:r w:rsidRPr="002B7439">
        <w:rPr>
          <w:rStyle w:val="af2"/>
          <w:rFonts w:ascii="Times New Roman" w:hAnsi="Times New Roman" w:cs="Times New Roman"/>
          <w:sz w:val="18"/>
          <w:szCs w:val="18"/>
        </w:rPr>
        <w:footnoteRef/>
      </w:r>
      <w:r w:rsidRPr="002B7439">
        <w:rPr>
          <w:rFonts w:ascii="Times New Roman" w:hAnsi="Times New Roman" w:cs="Times New Roman"/>
          <w:sz w:val="18"/>
          <w:szCs w:val="18"/>
        </w:rPr>
        <w:t xml:space="preserve"> </w:t>
      </w:r>
      <w:r w:rsidRPr="002B7439">
        <w:rPr>
          <w:rFonts w:ascii="Times New Roman" w:hAnsi="Times New Roman" w:cs="Times New Roman"/>
          <w:sz w:val="18"/>
          <w:szCs w:val="18"/>
        </w:rPr>
        <w:t>同上、３８頁。原文は、</w:t>
      </w:r>
      <w:r w:rsidRPr="002B7439">
        <w:rPr>
          <w:rFonts w:ascii="Times New Roman" w:hAnsi="Times New Roman" w:cs="Times New Roman"/>
          <w:sz w:val="18"/>
          <w:szCs w:val="18"/>
        </w:rPr>
        <w:t>“We reaffirm our iron-clad commitments to our Indo-Pacific treaty allies—Australia, Japan, the Republic of Korea, the Philippines, and Thailand—and we will continue to “ these alliances.”</w:t>
      </w:r>
      <w:r w:rsidRPr="002B7439">
        <w:rPr>
          <w:rFonts w:ascii="Times New Roman" w:hAnsi="Times New Roman" w:cs="Times New Roman"/>
          <w:sz w:val="18"/>
          <w:szCs w:val="18"/>
        </w:rPr>
        <w:t>（本文は纐纈訳）。</w:t>
      </w:r>
    </w:p>
  </w:footnote>
  <w:footnote w:id="8">
    <w:p w14:paraId="627A50FA" w14:textId="77777777" w:rsidR="005376DB" w:rsidRPr="002B7439" w:rsidRDefault="005376DB" w:rsidP="002B7439">
      <w:pPr>
        <w:spacing w:line="0" w:lineRule="atLeast"/>
        <w:rPr>
          <w:rFonts w:ascii="Times New Roman" w:eastAsia="ＭＳ 明朝" w:hAnsi="Times New Roman" w:cs="Times New Roman"/>
          <w:sz w:val="18"/>
          <w:szCs w:val="18"/>
        </w:rPr>
      </w:pPr>
      <w:r w:rsidRPr="002B7439">
        <w:rPr>
          <w:rStyle w:val="af2"/>
          <w:rFonts w:ascii="Times New Roman" w:eastAsia="ＭＳ 明朝" w:hAnsi="Times New Roman" w:cs="Times New Roman"/>
          <w:sz w:val="18"/>
          <w:szCs w:val="18"/>
        </w:rPr>
        <w:footnoteRef/>
      </w:r>
      <w:r w:rsidRPr="002B7439">
        <w:rPr>
          <w:rFonts w:ascii="Times New Roman" w:eastAsia="ＭＳ 明朝" w:hAnsi="Times New Roman" w:cs="Times New Roman"/>
          <w:sz w:val="18"/>
          <w:szCs w:val="18"/>
        </w:rPr>
        <w:t xml:space="preserve"> IMF</w:t>
      </w:r>
      <w:r w:rsidRPr="002B7439">
        <w:rPr>
          <w:rFonts w:ascii="Times New Roman" w:eastAsia="ＭＳ 明朝" w:hAnsi="Times New Roman" w:cs="Times New Roman"/>
          <w:sz w:val="18"/>
          <w:szCs w:val="18"/>
        </w:rPr>
        <w:t xml:space="preserve">（国際通貨基金）の最新の「世界経済見通し　</w:t>
      </w:r>
      <w:r w:rsidRPr="002B7439">
        <w:rPr>
          <w:rFonts w:ascii="Times New Roman" w:eastAsia="ＭＳ 明朝" w:hAnsi="Times New Roman" w:cs="Times New Roman"/>
          <w:sz w:val="18"/>
          <w:szCs w:val="18"/>
        </w:rPr>
        <w:t>2022</w:t>
      </w:r>
      <w:r w:rsidRPr="002B7439">
        <w:rPr>
          <w:rFonts w:ascii="Times New Roman" w:eastAsia="ＭＳ 明朝" w:hAnsi="Times New Roman" w:cs="Times New Roman"/>
          <w:kern w:val="0"/>
          <w:sz w:val="18"/>
          <w:szCs w:val="18"/>
        </w:rPr>
        <w:t>年</w:t>
      </w:r>
      <w:r w:rsidRPr="002B7439">
        <w:rPr>
          <w:rFonts w:ascii="Times New Roman" w:eastAsia="ＭＳ 明朝" w:hAnsi="Times New Roman" w:cs="Times New Roman"/>
          <w:kern w:val="0"/>
          <w:sz w:val="18"/>
          <w:szCs w:val="18"/>
        </w:rPr>
        <w:t>10</w:t>
      </w:r>
      <w:r w:rsidRPr="002B7439">
        <w:rPr>
          <w:rFonts w:ascii="Times New Roman" w:eastAsia="ＭＳ 明朝" w:hAnsi="Times New Roman" w:cs="Times New Roman"/>
          <w:kern w:val="0"/>
          <w:sz w:val="18"/>
          <w:szCs w:val="18"/>
        </w:rPr>
        <w:t>月版）</w:t>
      </w:r>
      <w:r w:rsidRPr="002B7439">
        <w:rPr>
          <w:rFonts w:ascii="Times New Roman" w:eastAsia="ＭＳ 明朝" w:hAnsi="Times New Roman" w:cs="Times New Roman"/>
          <w:sz w:val="18"/>
          <w:szCs w:val="18"/>
        </w:rPr>
        <w:t>」（</w:t>
      </w:r>
      <w:hyperlink r:id="rId4" w:tgtFrame="_blank" w:history="1">
        <w:r w:rsidRPr="002B7439">
          <w:rPr>
            <w:rFonts w:ascii="Times New Roman" w:eastAsia="ＭＳ 明朝" w:hAnsi="Times New Roman" w:cs="Times New Roman"/>
            <w:kern w:val="0"/>
            <w:sz w:val="18"/>
            <w:szCs w:val="18"/>
            <w:bdr w:val="none" w:sz="0" w:space="0" w:color="auto" w:frame="1"/>
          </w:rPr>
          <w:t>IMF - World Economic Outlook Databases</w:t>
        </w:r>
      </w:hyperlink>
      <w:r w:rsidRPr="002B7439">
        <w:rPr>
          <w:rFonts w:ascii="Times New Roman" w:eastAsia="ＭＳ 明朝" w:hAnsi="Times New Roman" w:cs="Times New Roman"/>
          <w:kern w:val="0"/>
          <w:sz w:val="18"/>
          <w:szCs w:val="18"/>
          <w:bdr w:val="none" w:sz="0" w:space="0" w:color="auto" w:frame="1"/>
        </w:rPr>
        <w:t xml:space="preserve">　</w:t>
      </w:r>
      <w:r w:rsidRPr="002B7439">
        <w:rPr>
          <w:rFonts w:ascii="Times New Roman" w:eastAsia="ＭＳ 明朝" w:hAnsi="Times New Roman" w:cs="Times New Roman"/>
          <w:kern w:val="0"/>
          <w:sz w:val="18"/>
          <w:szCs w:val="18"/>
          <w:bdr w:val="none" w:sz="0" w:space="0" w:color="auto" w:frame="1"/>
        </w:rPr>
        <w:t>Oct.2022</w:t>
      </w:r>
      <w:r w:rsidRPr="002B7439">
        <w:rPr>
          <w:rFonts w:ascii="Times New Roman" w:eastAsia="ＭＳ 明朝" w:hAnsi="Times New Roman" w:cs="Times New Roman"/>
          <w:kern w:val="0"/>
          <w:sz w:val="18"/>
          <w:szCs w:val="18"/>
          <w:bdr w:val="none" w:sz="0" w:space="0" w:color="auto" w:frame="1"/>
        </w:rPr>
        <w:t>）</w:t>
      </w:r>
      <w:r w:rsidRPr="002B7439">
        <w:rPr>
          <w:rFonts w:ascii="Times New Roman" w:eastAsia="ＭＳ 明朝" w:hAnsi="Times New Roman" w:cs="Times New Roman"/>
          <w:kern w:val="0"/>
          <w:sz w:val="18"/>
          <w:szCs w:val="18"/>
        </w:rPr>
        <w:t>で明らかなことは、米中経済格差が顕在化していることだ。すなわち、国家の実施的な経済力が判定可能とされる購買力平価ベース</w:t>
      </w:r>
      <w:r w:rsidRPr="002B7439">
        <w:rPr>
          <w:rFonts w:ascii="Times New Roman" w:eastAsia="ＭＳ 明朝" w:hAnsi="Times New Roman" w:cs="Times New Roman"/>
          <w:sz w:val="18"/>
          <w:szCs w:val="18"/>
        </w:rPr>
        <w:t>（</w:t>
      </w:r>
      <w:r w:rsidRPr="002B7439">
        <w:rPr>
          <w:rFonts w:ascii="Times New Roman" w:eastAsia="ＭＳ 明朝" w:hAnsi="Times New Roman" w:cs="Times New Roman"/>
          <w:sz w:val="18"/>
          <w:szCs w:val="18"/>
        </w:rPr>
        <w:t>Purchasing power parity</w:t>
      </w:r>
      <w:r w:rsidRPr="002B7439">
        <w:rPr>
          <w:rFonts w:ascii="Times New Roman" w:eastAsia="ＭＳ 明朝" w:hAnsi="Times New Roman" w:cs="Times New Roman"/>
          <w:sz w:val="18"/>
          <w:szCs w:val="18"/>
        </w:rPr>
        <w:t>）</w:t>
      </w:r>
      <w:r w:rsidRPr="002B7439">
        <w:rPr>
          <w:rFonts w:ascii="Times New Roman" w:eastAsia="ＭＳ 明朝" w:hAnsi="Times New Roman" w:cs="Times New Roman"/>
          <w:kern w:val="0"/>
          <w:sz w:val="18"/>
          <w:szCs w:val="18"/>
        </w:rPr>
        <w:t>で</w:t>
      </w:r>
      <w:r w:rsidRPr="002B7439">
        <w:rPr>
          <w:rFonts w:ascii="Times New Roman" w:eastAsia="ＭＳ 明朝" w:hAnsi="Times New Roman" w:cs="Times New Roman"/>
          <w:kern w:val="0"/>
          <w:sz w:val="18"/>
          <w:szCs w:val="18"/>
        </w:rPr>
        <w:t>GNP</w:t>
      </w:r>
      <w:r w:rsidRPr="002B7439">
        <w:rPr>
          <w:rFonts w:ascii="Times New Roman" w:eastAsia="ＭＳ 明朝" w:hAnsi="Times New Roman" w:cs="Times New Roman"/>
          <w:kern w:val="0"/>
          <w:sz w:val="18"/>
          <w:szCs w:val="18"/>
        </w:rPr>
        <w:t>（国民総生産）のランキングを示せば、第１位中国の</w:t>
      </w:r>
      <w:r w:rsidRPr="002B7439">
        <w:rPr>
          <w:rFonts w:ascii="Times New Roman" w:eastAsia="ＭＳ 明朝" w:hAnsi="Times New Roman" w:cs="Times New Roman"/>
          <w:kern w:val="0"/>
          <w:sz w:val="18"/>
          <w:szCs w:val="18"/>
        </w:rPr>
        <w:t>27</w:t>
      </w:r>
      <w:r w:rsidRPr="002B7439">
        <w:rPr>
          <w:rFonts w:ascii="Times New Roman" w:eastAsia="ＭＳ 明朝" w:hAnsi="Times New Roman" w:cs="Times New Roman"/>
          <w:kern w:val="0"/>
          <w:sz w:val="18"/>
          <w:szCs w:val="18"/>
        </w:rPr>
        <w:t>兆</w:t>
      </w:r>
      <w:r w:rsidRPr="002B7439">
        <w:rPr>
          <w:rFonts w:ascii="Times New Roman" w:eastAsia="ＭＳ 明朝" w:hAnsi="Times New Roman" w:cs="Times New Roman"/>
          <w:kern w:val="0"/>
          <w:sz w:val="18"/>
          <w:szCs w:val="18"/>
        </w:rPr>
        <w:t>2960</w:t>
      </w:r>
      <w:r w:rsidRPr="002B7439">
        <w:rPr>
          <w:rFonts w:ascii="Times New Roman" w:eastAsia="ＭＳ 明朝" w:hAnsi="Times New Roman" w:cs="Times New Roman"/>
          <w:kern w:val="0"/>
          <w:sz w:val="18"/>
          <w:szCs w:val="18"/>
        </w:rPr>
        <w:t>億ドル、第２位アメリカの</w:t>
      </w:r>
      <w:r w:rsidRPr="002B7439">
        <w:rPr>
          <w:rFonts w:ascii="Times New Roman" w:eastAsia="ＭＳ 明朝" w:hAnsi="Times New Roman" w:cs="Times New Roman"/>
          <w:kern w:val="0"/>
          <w:sz w:val="18"/>
          <w:szCs w:val="18"/>
        </w:rPr>
        <w:t>22</w:t>
      </w:r>
      <w:r w:rsidRPr="002B7439">
        <w:rPr>
          <w:rFonts w:ascii="Times New Roman" w:eastAsia="ＭＳ 明朝" w:hAnsi="Times New Roman" w:cs="Times New Roman"/>
          <w:kern w:val="0"/>
          <w:sz w:val="18"/>
          <w:szCs w:val="18"/>
        </w:rPr>
        <w:t>兆</w:t>
      </w:r>
      <w:r w:rsidRPr="002B7439">
        <w:rPr>
          <w:rFonts w:ascii="Times New Roman" w:eastAsia="ＭＳ 明朝" w:hAnsi="Times New Roman" w:cs="Times New Roman"/>
          <w:kern w:val="0"/>
          <w:sz w:val="18"/>
          <w:szCs w:val="18"/>
        </w:rPr>
        <w:t>9960</w:t>
      </w:r>
      <w:r w:rsidRPr="002B7439">
        <w:rPr>
          <w:rFonts w:ascii="Times New Roman" w:eastAsia="ＭＳ 明朝" w:hAnsi="Times New Roman" w:cs="Times New Roman"/>
          <w:kern w:val="0"/>
          <w:sz w:val="18"/>
          <w:szCs w:val="18"/>
        </w:rPr>
        <w:t>億ドル、第３位インドの</w:t>
      </w:r>
      <w:r w:rsidRPr="002B7439">
        <w:rPr>
          <w:rFonts w:ascii="Times New Roman" w:eastAsia="ＭＳ 明朝" w:hAnsi="Times New Roman" w:cs="Times New Roman"/>
          <w:kern w:val="0"/>
          <w:sz w:val="18"/>
          <w:szCs w:val="18"/>
        </w:rPr>
        <w:t>10</w:t>
      </w:r>
      <w:r w:rsidRPr="002B7439">
        <w:rPr>
          <w:rFonts w:ascii="Times New Roman" w:eastAsia="ＭＳ 明朝" w:hAnsi="Times New Roman" w:cs="Times New Roman"/>
          <w:kern w:val="0"/>
          <w:sz w:val="18"/>
          <w:szCs w:val="18"/>
        </w:rPr>
        <w:t>兆</w:t>
      </w:r>
      <w:r w:rsidRPr="002B7439">
        <w:rPr>
          <w:rFonts w:ascii="Times New Roman" w:eastAsia="ＭＳ 明朝" w:hAnsi="Times New Roman" w:cs="Times New Roman"/>
          <w:kern w:val="0"/>
          <w:sz w:val="18"/>
          <w:szCs w:val="18"/>
        </w:rPr>
        <w:t>1935</w:t>
      </w:r>
      <w:r w:rsidRPr="002B7439">
        <w:rPr>
          <w:rFonts w:ascii="Times New Roman" w:eastAsia="ＭＳ 明朝" w:hAnsi="Times New Roman" w:cs="Times New Roman"/>
          <w:kern w:val="0"/>
          <w:sz w:val="18"/>
          <w:szCs w:val="18"/>
        </w:rPr>
        <w:t>億ドル、第４位日本の</w:t>
      </w:r>
      <w:r w:rsidRPr="002B7439">
        <w:rPr>
          <w:rFonts w:ascii="Times New Roman" w:eastAsia="ＭＳ 明朝" w:hAnsi="Times New Roman" w:cs="Times New Roman"/>
          <w:kern w:val="0"/>
          <w:sz w:val="18"/>
          <w:szCs w:val="18"/>
        </w:rPr>
        <w:t>5</w:t>
      </w:r>
      <w:r w:rsidRPr="002B7439">
        <w:rPr>
          <w:rFonts w:ascii="Times New Roman" w:eastAsia="ＭＳ 明朝" w:hAnsi="Times New Roman" w:cs="Times New Roman"/>
          <w:kern w:val="0"/>
          <w:sz w:val="18"/>
          <w:szCs w:val="18"/>
        </w:rPr>
        <w:t>兆</w:t>
      </w:r>
      <w:r w:rsidRPr="002B7439">
        <w:rPr>
          <w:rFonts w:ascii="Times New Roman" w:eastAsia="ＭＳ 明朝" w:hAnsi="Times New Roman" w:cs="Times New Roman"/>
          <w:kern w:val="0"/>
          <w:sz w:val="18"/>
          <w:szCs w:val="18"/>
        </w:rPr>
        <w:t>6065</w:t>
      </w:r>
      <w:r w:rsidRPr="002B7439">
        <w:rPr>
          <w:rFonts w:ascii="Times New Roman" w:eastAsia="ＭＳ 明朝" w:hAnsi="Times New Roman" w:cs="Times New Roman"/>
          <w:kern w:val="0"/>
          <w:sz w:val="18"/>
          <w:szCs w:val="18"/>
        </w:rPr>
        <w:t>５億ドル、第５位ドイツの</w:t>
      </w:r>
      <w:r w:rsidRPr="002B7439">
        <w:rPr>
          <w:rFonts w:ascii="Times New Roman" w:eastAsia="ＭＳ 明朝" w:hAnsi="Times New Roman" w:cs="Times New Roman"/>
          <w:kern w:val="0"/>
          <w:sz w:val="18"/>
          <w:szCs w:val="18"/>
        </w:rPr>
        <w:t>4</w:t>
      </w:r>
      <w:r w:rsidRPr="002B7439">
        <w:rPr>
          <w:rFonts w:ascii="Times New Roman" w:eastAsia="ＭＳ 明朝" w:hAnsi="Times New Roman" w:cs="Times New Roman"/>
          <w:kern w:val="0"/>
          <w:sz w:val="18"/>
          <w:szCs w:val="18"/>
        </w:rPr>
        <w:t>兆</w:t>
      </w:r>
      <w:r w:rsidRPr="002B7439">
        <w:rPr>
          <w:rFonts w:ascii="Times New Roman" w:eastAsia="ＭＳ 明朝" w:hAnsi="Times New Roman" w:cs="Times New Roman"/>
          <w:kern w:val="0"/>
          <w:sz w:val="18"/>
          <w:szCs w:val="18"/>
        </w:rPr>
        <w:t>8883</w:t>
      </w:r>
      <w:r w:rsidRPr="002B7439">
        <w:rPr>
          <w:rFonts w:ascii="Times New Roman" w:eastAsia="ＭＳ 明朝" w:hAnsi="Times New Roman" w:cs="Times New Roman"/>
          <w:kern w:val="0"/>
          <w:sz w:val="18"/>
          <w:szCs w:val="18"/>
        </w:rPr>
        <w:t>億ドル、第６位ロシアで</w:t>
      </w:r>
      <w:r w:rsidRPr="002B7439">
        <w:rPr>
          <w:rFonts w:ascii="Times New Roman" w:eastAsia="ＭＳ 明朝" w:hAnsi="Times New Roman" w:cs="Times New Roman"/>
          <w:kern w:val="0"/>
          <w:sz w:val="18"/>
          <w:szCs w:val="18"/>
        </w:rPr>
        <w:t>4</w:t>
      </w:r>
      <w:r w:rsidRPr="002B7439">
        <w:rPr>
          <w:rFonts w:ascii="Times New Roman" w:eastAsia="ＭＳ 明朝" w:hAnsi="Times New Roman" w:cs="Times New Roman"/>
          <w:kern w:val="0"/>
          <w:sz w:val="18"/>
          <w:szCs w:val="18"/>
        </w:rPr>
        <w:t>兆</w:t>
      </w:r>
      <w:r w:rsidRPr="002B7439">
        <w:rPr>
          <w:rFonts w:ascii="Times New Roman" w:eastAsia="ＭＳ 明朝" w:hAnsi="Times New Roman" w:cs="Times New Roman"/>
          <w:kern w:val="0"/>
          <w:sz w:val="18"/>
          <w:szCs w:val="18"/>
        </w:rPr>
        <w:t>4942</w:t>
      </w:r>
      <w:r w:rsidRPr="002B7439">
        <w:rPr>
          <w:rFonts w:ascii="Times New Roman" w:eastAsia="ＭＳ 明朝" w:hAnsi="Times New Roman" w:cs="Times New Roman"/>
          <w:kern w:val="0"/>
          <w:sz w:val="18"/>
          <w:szCs w:val="18"/>
        </w:rPr>
        <w:t>億ドルとなっている。さらに言えば、第７位にインドネシア、第８位にブラジルが着けており、第９位のイギリス、第</w:t>
      </w:r>
      <w:r w:rsidRPr="002B7439">
        <w:rPr>
          <w:rFonts w:ascii="Times New Roman" w:eastAsia="ＭＳ 明朝" w:hAnsi="Times New Roman" w:cs="Times New Roman"/>
          <w:kern w:val="0"/>
          <w:sz w:val="18"/>
          <w:szCs w:val="18"/>
        </w:rPr>
        <w:t>10</w:t>
      </w:r>
      <w:r w:rsidRPr="002B7439">
        <w:rPr>
          <w:rFonts w:ascii="Times New Roman" w:eastAsia="ＭＳ 明朝" w:hAnsi="Times New Roman" w:cs="Times New Roman"/>
          <w:kern w:val="0"/>
          <w:sz w:val="18"/>
          <w:szCs w:val="18"/>
        </w:rPr>
        <w:t>位のフランスの上にある。つまり、中国とアメリカとの経済格差は既に</w:t>
      </w:r>
      <w:r w:rsidRPr="002B7439">
        <w:rPr>
          <w:rFonts w:ascii="Times New Roman" w:eastAsia="ＭＳ 明朝" w:hAnsi="Times New Roman" w:cs="Times New Roman"/>
          <w:kern w:val="0"/>
          <w:sz w:val="18"/>
          <w:szCs w:val="18"/>
        </w:rPr>
        <w:t>5</w:t>
      </w:r>
      <w:r w:rsidRPr="002B7439">
        <w:rPr>
          <w:rFonts w:ascii="Times New Roman" w:eastAsia="ＭＳ 明朝" w:hAnsi="Times New Roman" w:cs="Times New Roman"/>
          <w:kern w:val="0"/>
          <w:sz w:val="18"/>
          <w:szCs w:val="18"/>
        </w:rPr>
        <w:t>兆憶ドル（日本円で約</w:t>
      </w:r>
      <w:r w:rsidRPr="002B7439">
        <w:rPr>
          <w:rFonts w:ascii="Times New Roman" w:eastAsia="ＭＳ 明朝" w:hAnsi="Times New Roman" w:cs="Times New Roman"/>
          <w:kern w:val="0"/>
          <w:sz w:val="18"/>
          <w:szCs w:val="18"/>
        </w:rPr>
        <w:t>550</w:t>
      </w:r>
      <w:r w:rsidRPr="002B7439">
        <w:rPr>
          <w:rFonts w:ascii="Times New Roman" w:eastAsia="ＭＳ 明朝" w:hAnsi="Times New Roman" w:cs="Times New Roman"/>
          <w:kern w:val="0"/>
          <w:sz w:val="18"/>
          <w:szCs w:val="18"/>
        </w:rPr>
        <w:t>兆円）、換言すれば日本の</w:t>
      </w:r>
      <w:r w:rsidRPr="002B7439">
        <w:rPr>
          <w:rFonts w:ascii="Times New Roman" w:eastAsia="ＭＳ 明朝" w:hAnsi="Times New Roman" w:cs="Times New Roman"/>
          <w:kern w:val="0"/>
          <w:sz w:val="18"/>
          <w:szCs w:val="18"/>
        </w:rPr>
        <w:t>GNP</w:t>
      </w:r>
      <w:r w:rsidRPr="002B7439">
        <w:rPr>
          <w:rFonts w:ascii="Times New Roman" w:eastAsia="ＭＳ 明朝" w:hAnsi="Times New Roman" w:cs="Times New Roman"/>
          <w:kern w:val="0"/>
          <w:sz w:val="18"/>
          <w:szCs w:val="18"/>
        </w:rPr>
        <w:t>とほぼ同額の開きが生まれている。また、</w:t>
      </w:r>
      <w:r w:rsidRPr="002B7439">
        <w:rPr>
          <w:rFonts w:ascii="Times New Roman" w:eastAsia="ＭＳ 明朝" w:hAnsi="Times New Roman" w:cs="Times New Roman"/>
          <w:sz w:val="18"/>
          <w:szCs w:val="18"/>
        </w:rPr>
        <w:t>アメリカ</w:t>
      </w:r>
      <w:r w:rsidRPr="002B7439">
        <w:rPr>
          <w:rFonts w:ascii="Times New Roman" w:eastAsia="ＭＳ 明朝" w:hAnsi="Times New Roman" w:cs="Times New Roman"/>
          <w:sz w:val="18"/>
          <w:szCs w:val="18"/>
        </w:rPr>
        <w:t>CIA</w:t>
      </w:r>
      <w:r w:rsidRPr="002B7439">
        <w:rPr>
          <w:rFonts w:ascii="Times New Roman" w:eastAsia="ＭＳ 明朝" w:hAnsi="Times New Roman" w:cs="Times New Roman"/>
          <w:sz w:val="18"/>
          <w:szCs w:val="18"/>
        </w:rPr>
        <w:t>が運営する「ワールドファクトブック」（正式名称は、</w:t>
      </w:r>
      <w:r w:rsidRPr="002B7439">
        <w:rPr>
          <w:rFonts w:ascii="Times New Roman" w:eastAsia="ＭＳ 明朝" w:hAnsi="Times New Roman" w:cs="Times New Roman"/>
          <w:i/>
          <w:iCs/>
          <w:sz w:val="18"/>
          <w:szCs w:val="18"/>
        </w:rPr>
        <w:t>The World Factbook. Travel the globe with CIA’s World Factbook</w:t>
      </w:r>
      <w:r w:rsidRPr="002B7439">
        <w:rPr>
          <w:rFonts w:ascii="Times New Roman" w:eastAsia="ＭＳ 明朝" w:hAnsi="Times New Roman" w:cs="Times New Roman"/>
          <w:sz w:val="18"/>
          <w:szCs w:val="18"/>
        </w:rPr>
        <w:t>)</w:t>
      </w:r>
      <w:r w:rsidRPr="002B7439">
        <w:rPr>
          <w:rFonts w:ascii="Times New Roman" w:eastAsia="ＭＳ 明朝" w:hAnsi="Times New Roman" w:cs="Times New Roman"/>
          <w:sz w:val="18"/>
          <w:szCs w:val="18"/>
        </w:rPr>
        <w:t>のサイトでは、すでに２年前にアメリカの</w:t>
      </w:r>
      <w:r w:rsidRPr="002B7439">
        <w:rPr>
          <w:rFonts w:ascii="Times New Roman" w:eastAsia="ＭＳ 明朝" w:hAnsi="Times New Roman" w:cs="Times New Roman"/>
          <w:sz w:val="18"/>
          <w:szCs w:val="18"/>
        </w:rPr>
        <w:t>GDP</w:t>
      </w:r>
      <w:r w:rsidRPr="002B7439">
        <w:rPr>
          <w:rFonts w:ascii="Times New Roman" w:eastAsia="ＭＳ 明朝" w:hAnsi="Times New Roman" w:cs="Times New Roman"/>
          <w:sz w:val="18"/>
          <w:szCs w:val="18"/>
        </w:rPr>
        <w:t>は</w:t>
      </w:r>
      <w:r w:rsidRPr="002B7439">
        <w:rPr>
          <w:rFonts w:ascii="Times New Roman" w:eastAsia="ＭＳ 明朝" w:hAnsi="Times New Roman" w:cs="Times New Roman"/>
          <w:sz w:val="18"/>
          <w:szCs w:val="18"/>
        </w:rPr>
        <w:t>19</w:t>
      </w:r>
      <w:r w:rsidRPr="002B7439">
        <w:rPr>
          <w:rFonts w:ascii="Times New Roman" w:eastAsia="ＭＳ 明朝" w:hAnsi="Times New Roman" w:cs="Times New Roman"/>
          <w:sz w:val="18"/>
          <w:szCs w:val="18"/>
        </w:rPr>
        <w:t>兆</w:t>
      </w:r>
      <w:r w:rsidRPr="002B7439">
        <w:rPr>
          <w:rFonts w:ascii="Times New Roman" w:eastAsia="ＭＳ 明朝" w:hAnsi="Times New Roman" w:cs="Times New Roman"/>
          <w:sz w:val="18"/>
          <w:szCs w:val="18"/>
        </w:rPr>
        <w:t>846</w:t>
      </w:r>
      <w:r w:rsidRPr="002B7439">
        <w:rPr>
          <w:rFonts w:ascii="Times New Roman" w:eastAsia="ＭＳ 明朝" w:hAnsi="Times New Roman" w:cs="Times New Roman"/>
          <w:sz w:val="18"/>
          <w:szCs w:val="18"/>
        </w:rPr>
        <w:t>憶ドル、中国は、</w:t>
      </w:r>
      <w:r w:rsidRPr="002B7439">
        <w:rPr>
          <w:rFonts w:ascii="Times New Roman" w:eastAsia="ＭＳ 明朝" w:hAnsi="Times New Roman" w:cs="Times New Roman"/>
          <w:sz w:val="18"/>
          <w:szCs w:val="18"/>
        </w:rPr>
        <w:t>23</w:t>
      </w:r>
      <w:r w:rsidRPr="002B7439">
        <w:rPr>
          <w:rFonts w:ascii="Times New Roman" w:eastAsia="ＭＳ 明朝" w:hAnsi="Times New Roman" w:cs="Times New Roman"/>
          <w:sz w:val="18"/>
          <w:szCs w:val="18"/>
        </w:rPr>
        <w:t>兆</w:t>
      </w:r>
      <w:r w:rsidRPr="002B7439">
        <w:rPr>
          <w:rFonts w:ascii="Times New Roman" w:eastAsia="ＭＳ 明朝" w:hAnsi="Times New Roman" w:cs="Times New Roman"/>
          <w:sz w:val="18"/>
          <w:szCs w:val="18"/>
        </w:rPr>
        <w:t>19</w:t>
      </w:r>
      <w:r w:rsidRPr="002B7439">
        <w:rPr>
          <w:rFonts w:ascii="Times New Roman" w:eastAsia="ＭＳ 明朝" w:hAnsi="Times New Roman" w:cs="Times New Roman"/>
          <w:sz w:val="18"/>
          <w:szCs w:val="18"/>
        </w:rPr>
        <w:t>億ドルと記している。</w:t>
      </w:r>
    </w:p>
  </w:footnote>
  <w:footnote w:id="9">
    <w:p w14:paraId="0981787D" w14:textId="77777777" w:rsidR="005376DB" w:rsidRPr="00103903" w:rsidRDefault="005376DB" w:rsidP="005376DB">
      <w:pPr>
        <w:pStyle w:val="af0"/>
        <w:ind w:left="80" w:hangingChars="50" w:hanging="80"/>
        <w:rPr>
          <w:rFonts w:ascii="Times New Roman" w:hAnsi="Times New Roman" w:cs="Times New Roman"/>
          <w:sz w:val="18"/>
          <w:szCs w:val="18"/>
        </w:rPr>
      </w:pPr>
      <w:r w:rsidRPr="00103903">
        <w:rPr>
          <w:rStyle w:val="af2"/>
          <w:rFonts w:ascii="Times New Roman" w:hAnsi="Times New Roman" w:cs="Times New Roman"/>
          <w:sz w:val="18"/>
          <w:szCs w:val="18"/>
        </w:rPr>
        <w:footnoteRef/>
      </w:r>
      <w:r w:rsidRPr="00103903">
        <w:rPr>
          <w:rFonts w:ascii="Times New Roman" w:hAnsi="Times New Roman" w:cs="Times New Roman"/>
          <w:sz w:val="18"/>
          <w:szCs w:val="18"/>
        </w:rPr>
        <w:t xml:space="preserve"> </w:t>
      </w:r>
      <w:r w:rsidRPr="00103903">
        <w:rPr>
          <w:rFonts w:ascii="Times New Roman" w:eastAsia="ＭＳ 明朝" w:hAnsi="Times New Roman" w:cs="Times New Roman"/>
          <w:sz w:val="18"/>
          <w:szCs w:val="18"/>
        </w:rPr>
        <w:t>「</w:t>
      </w:r>
      <w:r>
        <w:rPr>
          <w:rFonts w:ascii="Times New Roman" w:eastAsia="ＭＳ 明朝" w:hAnsi="Times New Roman" w:cs="Times New Roman" w:hint="eastAsia"/>
          <w:sz w:val="18"/>
          <w:szCs w:val="18"/>
        </w:rPr>
        <w:t>1</w:t>
      </w:r>
      <w:r>
        <w:rPr>
          <w:rFonts w:ascii="Times New Roman" w:eastAsia="ＭＳ 明朝" w:hAnsi="Times New Roman" w:cs="Times New Roman"/>
          <w:sz w:val="18"/>
          <w:szCs w:val="18"/>
        </w:rPr>
        <w:t>936</w:t>
      </w:r>
      <w:r w:rsidRPr="00103903">
        <w:rPr>
          <w:rFonts w:ascii="Times New Roman" w:eastAsia="ＭＳ 明朝" w:hAnsi="Times New Roman" w:cs="Times New Roman"/>
          <w:sz w:val="18"/>
          <w:szCs w:val="18"/>
        </w:rPr>
        <w:t>年危機説」とは、</w:t>
      </w:r>
      <w:r>
        <w:rPr>
          <w:rFonts w:ascii="Times New Roman" w:eastAsia="ＭＳ 明朝" w:hAnsi="Times New Roman" w:cs="Times New Roman" w:hint="eastAsia"/>
          <w:sz w:val="18"/>
          <w:szCs w:val="18"/>
        </w:rPr>
        <w:t>1</w:t>
      </w:r>
      <w:r>
        <w:rPr>
          <w:rFonts w:ascii="Times New Roman" w:eastAsia="ＭＳ 明朝" w:hAnsi="Times New Roman" w:cs="Times New Roman"/>
          <w:sz w:val="18"/>
          <w:szCs w:val="18"/>
        </w:rPr>
        <w:t>936</w:t>
      </w:r>
      <w:r w:rsidRPr="00103903">
        <w:rPr>
          <w:rFonts w:ascii="Times New Roman" w:eastAsia="ＭＳ 明朝" w:hAnsi="Times New Roman" w:cs="Times New Roman"/>
          <w:sz w:val="18"/>
          <w:szCs w:val="18"/>
        </w:rPr>
        <w:t>年頃にはソ連が極東に大軍事基地を建設し、そこから帝都東京を空襲する侵攻計画を持っていると喧伝された一種のソ連脅威論のこと。帝都侵攻は起きず、日本陸軍始まって以来のクーデターである２．２６事件が起こり、軍部の政治支配が一気に進められた。</w:t>
      </w:r>
    </w:p>
  </w:footnote>
  <w:footnote w:id="10">
    <w:p w14:paraId="46F81BF1" w14:textId="77777777" w:rsidR="005376DB" w:rsidRPr="004252E7" w:rsidRDefault="005376DB" w:rsidP="005376DB">
      <w:pPr>
        <w:pStyle w:val="af0"/>
        <w:ind w:left="80" w:hangingChars="50" w:hanging="80"/>
        <w:rPr>
          <w:rFonts w:ascii="Times New Roman" w:hAnsi="Times New Roman" w:cs="Times New Roman"/>
        </w:rPr>
      </w:pPr>
      <w:r w:rsidRPr="004252E7">
        <w:rPr>
          <w:rStyle w:val="af2"/>
          <w:rFonts w:ascii="Times New Roman" w:hAnsi="Times New Roman" w:cs="Times New Roman"/>
          <w:sz w:val="18"/>
          <w:szCs w:val="18"/>
        </w:rPr>
        <w:footnoteRef/>
      </w:r>
      <w:r w:rsidRPr="004252E7">
        <w:rPr>
          <w:rFonts w:ascii="Times New Roman" w:hAnsi="Times New Roman" w:cs="Times New Roman"/>
        </w:rPr>
        <w:t xml:space="preserve"> </w:t>
      </w:r>
      <w:r w:rsidRPr="004252E7">
        <w:rPr>
          <w:rFonts w:ascii="Times New Roman" w:eastAsia="ＭＳ 明朝" w:hAnsi="Times New Roman" w:cs="Times New Roman"/>
          <w:sz w:val="18"/>
          <w:szCs w:val="18"/>
        </w:rPr>
        <w:t>「安保三文書」が国家総動員体制の構築を構想しているとする見解については、纐纈「戦後版「新国家総動員」体系が顕在化している日本」（『月刊</w:t>
      </w:r>
      <w:r w:rsidRPr="004252E7">
        <w:rPr>
          <w:rFonts w:ascii="Times New Roman" w:eastAsia="ＭＳ 明朝" w:hAnsi="Times New Roman" w:cs="Times New Roman"/>
          <w:sz w:val="18"/>
          <w:szCs w:val="18"/>
        </w:rPr>
        <w:t xml:space="preserve"> </w:t>
      </w:r>
      <w:r w:rsidRPr="004252E7">
        <w:rPr>
          <w:rFonts w:ascii="Times New Roman" w:eastAsia="ＭＳ 明朝" w:hAnsi="Times New Roman" w:cs="Times New Roman"/>
          <w:sz w:val="18"/>
          <w:szCs w:val="18"/>
        </w:rPr>
        <w:t>マスコミ市民』（第６４７号、２０２２年１２月号）で詳しく述べている。</w:t>
      </w:r>
    </w:p>
  </w:footnote>
  <w:footnote w:id="11">
    <w:p w14:paraId="3754BFCC" w14:textId="77777777" w:rsidR="005376DB" w:rsidRPr="004252E7" w:rsidRDefault="005376DB" w:rsidP="005376DB">
      <w:pPr>
        <w:pStyle w:val="af0"/>
        <w:ind w:left="160" w:hangingChars="100" w:hanging="160"/>
        <w:rPr>
          <w:rFonts w:ascii="Times New Roman" w:eastAsia="ヒラギノ明朝体3" w:hAnsi="Times New Roman" w:cs="Times New Roman"/>
          <w:sz w:val="18"/>
          <w:szCs w:val="18"/>
        </w:rPr>
      </w:pPr>
      <w:r w:rsidRPr="004252E7">
        <w:rPr>
          <w:rStyle w:val="af2"/>
          <w:rFonts w:ascii="Times New Roman" w:eastAsia="ヒラギノ明朝体3" w:hAnsi="Times New Roman" w:cs="Times New Roman"/>
          <w:sz w:val="18"/>
          <w:szCs w:val="18"/>
        </w:rPr>
        <w:footnoteRef/>
      </w:r>
      <w:r w:rsidRPr="004252E7">
        <w:rPr>
          <w:rFonts w:ascii="Times New Roman" w:eastAsia="ヒラギノ明朝体3" w:hAnsi="Times New Roman" w:cs="Times New Roman"/>
          <w:sz w:val="18"/>
          <w:szCs w:val="18"/>
        </w:rPr>
        <w:t xml:space="preserve"> </w:t>
      </w:r>
      <w:r w:rsidRPr="004252E7">
        <w:rPr>
          <w:rFonts w:ascii="Times New Roman" w:eastAsia="ヒラギノ明朝体3" w:hAnsi="Times New Roman" w:cs="Times New Roman"/>
          <w:sz w:val="18"/>
          <w:szCs w:val="18"/>
        </w:rPr>
        <w:t>山田朗編『外交資料</w:t>
      </w:r>
      <w:r w:rsidRPr="004252E7">
        <w:rPr>
          <w:rFonts w:ascii="Times New Roman" w:eastAsia="ヒラギノ明朝体3" w:hAnsi="Times New Roman" w:cs="Times New Roman"/>
          <w:sz w:val="18"/>
          <w:szCs w:val="18"/>
          <w:eastAsianLayout w:id="-1323030528" w:vert="1" w:vertCompress="1"/>
        </w:rPr>
        <w:t>｜</w:t>
      </w:r>
      <w:r w:rsidRPr="004252E7">
        <w:rPr>
          <w:rFonts w:ascii="Times New Roman" w:eastAsia="ヒラギノ明朝体3" w:hAnsi="Times New Roman" w:cs="Times New Roman"/>
          <w:sz w:val="18"/>
          <w:szCs w:val="18"/>
        </w:rPr>
        <w:t>近代日本の膨張と侵略』新日本出版社、</w:t>
      </w:r>
      <w:r w:rsidRPr="004252E7">
        <w:rPr>
          <w:rFonts w:ascii="Times New Roman" w:eastAsia="ヒラギノ明朝体3" w:hAnsi="Times New Roman" w:cs="Times New Roman"/>
          <w:sz w:val="18"/>
          <w:szCs w:val="18"/>
        </w:rPr>
        <w:t>1997</w:t>
      </w:r>
      <w:r w:rsidRPr="004252E7">
        <w:rPr>
          <w:rFonts w:ascii="Times New Roman" w:eastAsia="ヒラギノ明朝体3" w:hAnsi="Times New Roman" w:cs="Times New Roman"/>
          <w:sz w:val="18"/>
          <w:szCs w:val="18"/>
        </w:rPr>
        <w:t>年、</w:t>
      </w:r>
      <w:r w:rsidRPr="004252E7">
        <w:rPr>
          <w:rFonts w:ascii="Times New Roman" w:eastAsia="ヒラギノ明朝体3" w:hAnsi="Times New Roman" w:cs="Times New Roman"/>
          <w:sz w:val="18"/>
          <w:szCs w:val="18"/>
        </w:rPr>
        <w:t>249</w:t>
      </w:r>
      <w:r w:rsidRPr="004252E7">
        <w:rPr>
          <w:rFonts w:ascii="Times New Roman" w:eastAsia="ヒラギノ明朝体3" w:hAnsi="Times New Roman" w:cs="Times New Roman"/>
          <w:sz w:val="18"/>
          <w:szCs w:val="18"/>
        </w:rPr>
        <w:t>頁。</w:t>
      </w:r>
    </w:p>
  </w:footnote>
  <w:footnote w:id="12">
    <w:p w14:paraId="494EC761" w14:textId="77777777" w:rsidR="005376DB" w:rsidRPr="004252E7" w:rsidRDefault="005376DB" w:rsidP="005376DB">
      <w:pPr>
        <w:pStyle w:val="af0"/>
        <w:ind w:left="80" w:hangingChars="50" w:hanging="80"/>
        <w:rPr>
          <w:rFonts w:ascii="Times New Roman" w:eastAsia="ヒラギノ明朝体3" w:hAnsi="Times New Roman" w:cs="Times New Roman"/>
          <w:sz w:val="18"/>
          <w:szCs w:val="18"/>
        </w:rPr>
      </w:pPr>
      <w:r w:rsidRPr="004252E7">
        <w:rPr>
          <w:rStyle w:val="af2"/>
          <w:rFonts w:ascii="Times New Roman" w:eastAsia="ヒラギノ明朝体3" w:hAnsi="Times New Roman" w:cs="Times New Roman"/>
          <w:sz w:val="18"/>
          <w:szCs w:val="18"/>
        </w:rPr>
        <w:footnoteRef/>
      </w:r>
      <w:r w:rsidRPr="004252E7">
        <w:rPr>
          <w:rFonts w:ascii="Times New Roman" w:eastAsia="ヒラギノ明朝体3" w:hAnsi="Times New Roman" w:cs="Times New Roman"/>
          <w:sz w:val="18"/>
          <w:szCs w:val="18"/>
        </w:rPr>
        <w:t xml:space="preserve"> </w:t>
      </w:r>
      <w:r w:rsidRPr="004252E7">
        <w:rPr>
          <w:rFonts w:ascii="Times New Roman" w:eastAsia="ヒラギノ明朝体3" w:hAnsi="Times New Roman" w:cs="Times New Roman"/>
          <w:sz w:val="18"/>
          <w:szCs w:val="18"/>
        </w:rPr>
        <w:t>統合司令部及び統合司令官の構想については、『日本経済新聞』（２０２２年１０月３０日付）などで既に報道済である。筆者</w:t>
      </w:r>
      <w:r w:rsidRPr="004252E7">
        <w:rPr>
          <w:rFonts w:ascii="Times New Roman" w:eastAsia="ヒラギノ明朝体3" w:hAnsi="Times New Roman" w:cs="Times New Roman"/>
          <w:color w:val="000000" w:themeColor="text1"/>
          <w:sz w:val="18"/>
          <w:szCs w:val="18"/>
        </w:rPr>
        <w:t>は３年程前に、「</w:t>
      </w:r>
      <w:r w:rsidRPr="004252E7">
        <w:rPr>
          <w:rFonts w:ascii="Times New Roman" w:eastAsia="ヒラギノ明朝体3" w:hAnsi="Times New Roman" w:cs="Times New Roman"/>
          <w:color w:val="000000" w:themeColor="text1"/>
          <w:sz w:val="18"/>
          <w:szCs w:val="18"/>
          <w:shd w:val="clear" w:color="auto" w:fill="FFFFFF"/>
        </w:rPr>
        <w:t>安保法制成立以後の自衛隊と安倍政権</w:t>
      </w:r>
      <w:r w:rsidRPr="004252E7">
        <w:rPr>
          <w:rFonts w:ascii="Times New Roman" w:eastAsia="ヒラギノ明朝体3" w:hAnsi="Times New Roman" w:cs="Times New Roman"/>
          <w:color w:val="000000" w:themeColor="text1"/>
          <w:sz w:val="18"/>
          <w:szCs w:val="18"/>
          <w:shd w:val="clear" w:color="auto" w:fill="FFFFFF"/>
        </w:rPr>
        <w:t>―</w:t>
      </w:r>
      <w:r w:rsidRPr="004252E7">
        <w:rPr>
          <w:rFonts w:ascii="Times New Roman" w:eastAsia="ヒラギノ明朝体3" w:hAnsi="Times New Roman" w:cs="Times New Roman"/>
          <w:color w:val="000000" w:themeColor="text1"/>
          <w:sz w:val="18"/>
          <w:szCs w:val="18"/>
          <w:shd w:val="clear" w:color="auto" w:fill="FFFFFF"/>
        </w:rPr>
        <w:t>新しい安全保障論を求めていくためには」と題する論考で、近い将来における「統合作戦室」構想を指摘し、日米の軍事一体化に向けた動きを論じた</w:t>
      </w:r>
      <w:r w:rsidRPr="004252E7">
        <w:rPr>
          <w:rFonts w:ascii="Times New Roman" w:eastAsia="ヒラギノ明朝体3" w:hAnsi="Times New Roman" w:cs="Times New Roman"/>
          <w:sz w:val="18"/>
          <w:szCs w:val="18"/>
        </w:rPr>
        <w:t>『経済』「特集「安倍軍拡」との対決点」（新日本出版社刊、２０１９年８月号、収載）。さらに最新の論考として、「「安保三文書」改訂と軍事大国への道」（同右、２０２３年２月号）がある。</w:t>
      </w:r>
    </w:p>
  </w:footnote>
  <w:footnote w:id="13">
    <w:p w14:paraId="3803A9B6" w14:textId="0409E640" w:rsidR="005376DB" w:rsidRPr="004252E7" w:rsidRDefault="005376DB" w:rsidP="006C69A0">
      <w:pPr>
        <w:pStyle w:val="af0"/>
        <w:ind w:left="80" w:hangingChars="50" w:hanging="80"/>
        <w:rPr>
          <w:rFonts w:ascii="Times New Roman" w:hAnsi="Times New Roman" w:cs="Times New Roman"/>
          <w:sz w:val="18"/>
          <w:szCs w:val="18"/>
        </w:rPr>
      </w:pPr>
      <w:r w:rsidRPr="004252E7">
        <w:rPr>
          <w:rStyle w:val="af2"/>
          <w:rFonts w:ascii="Times New Roman" w:eastAsia="ヒラギノ明朝体3" w:hAnsi="Times New Roman" w:cs="Times New Roman"/>
          <w:sz w:val="18"/>
          <w:szCs w:val="18"/>
        </w:rPr>
        <w:footnoteRef/>
      </w:r>
      <w:r w:rsidRPr="004252E7">
        <w:rPr>
          <w:rFonts w:ascii="Times New Roman" w:eastAsia="ヒラギノ明朝体3" w:hAnsi="Times New Roman" w:cs="Times New Roman"/>
          <w:sz w:val="18"/>
          <w:szCs w:val="18"/>
        </w:rPr>
        <w:t xml:space="preserve"> </w:t>
      </w:r>
      <w:r w:rsidRPr="004252E7">
        <w:rPr>
          <w:rFonts w:ascii="Times New Roman" w:eastAsia="ヒラギノ明朝体3" w:hAnsi="Times New Roman" w:cs="Times New Roman"/>
          <w:sz w:val="18"/>
          <w:szCs w:val="18"/>
        </w:rPr>
        <w:t>防衛省設置法改正について詳しくは、纐纈『崩れゆく文民統制</w:t>
      </w:r>
      <w:r w:rsidRPr="004252E7">
        <w:rPr>
          <w:rFonts w:ascii="Times New Roman" w:eastAsia="ヒラギノ明朝体3" w:hAnsi="Times New Roman" w:cs="Times New Roman"/>
          <w:sz w:val="18"/>
          <w:szCs w:val="18"/>
          <w:eastAsianLayout w:id="-1323030528" w:vert="1" w:vertCompress="1"/>
        </w:rPr>
        <w:t>｜</w:t>
      </w:r>
      <w:r w:rsidRPr="004252E7">
        <w:rPr>
          <w:rFonts w:ascii="Times New Roman" w:eastAsia="ヒラギノ明朝体3" w:hAnsi="Times New Roman" w:cs="Times New Roman"/>
          <w:sz w:val="18"/>
          <w:szCs w:val="18"/>
        </w:rPr>
        <w:t>自衛隊の現段階』（緑風書房、２０１９年）の「第二章　防衛省設置法改正をめぐって」を参照されたい。</w:t>
      </w:r>
      <w:r w:rsidRPr="004252E7">
        <w:rPr>
          <w:rFonts w:ascii="Times New Roman" w:eastAsia="ヒラギノ明朝体3" w:hAnsi="Times New Roman" w:cs="Times New Roman"/>
          <w:sz w:val="18"/>
          <w:szCs w:val="18"/>
        </w:rPr>
        <w:t xml:space="preserve"> </w:t>
      </w:r>
      <w:r w:rsidRPr="004252E7">
        <w:rPr>
          <w:rFonts w:ascii="Times New Roman" w:hAnsi="Times New Roman" w:cs="Times New Roman"/>
          <w:sz w:val="18"/>
          <w:szCs w:val="18"/>
        </w:rPr>
        <w:t>い。</w:t>
      </w:r>
    </w:p>
  </w:footnote>
  <w:footnote w:id="14">
    <w:p w14:paraId="7F9279DD" w14:textId="77777777" w:rsidR="005376DB" w:rsidRDefault="005376DB" w:rsidP="005376DB">
      <w:pPr>
        <w:pStyle w:val="af0"/>
        <w:ind w:left="80" w:hangingChars="50" w:hanging="80"/>
        <w:rPr>
          <w:rFonts w:ascii="Times New Roman" w:eastAsia="ＭＳ 明朝" w:hAnsi="Times New Roman" w:cs="Times New Roman"/>
          <w:sz w:val="18"/>
          <w:szCs w:val="18"/>
        </w:rPr>
      </w:pPr>
      <w:r w:rsidRPr="00A902C7">
        <w:rPr>
          <w:rStyle w:val="af2"/>
          <w:rFonts w:ascii="Times New Roman" w:eastAsia="ＭＳ 明朝" w:hAnsi="Times New Roman" w:cs="Times New Roman"/>
          <w:sz w:val="18"/>
          <w:szCs w:val="18"/>
        </w:rPr>
        <w:footnoteRef/>
      </w:r>
      <w:r w:rsidRPr="00A902C7">
        <w:rPr>
          <w:rFonts w:ascii="Times New Roman" w:eastAsia="ＭＳ 明朝" w:hAnsi="Times New Roman" w:cs="Times New Roman"/>
          <w:sz w:val="18"/>
          <w:szCs w:val="18"/>
        </w:rPr>
        <w:t xml:space="preserve"> </w:t>
      </w:r>
      <w:r w:rsidRPr="00A902C7">
        <w:rPr>
          <w:rFonts w:ascii="Times New Roman" w:eastAsia="ＭＳ 明朝" w:hAnsi="Times New Roman" w:cs="Times New Roman"/>
          <w:sz w:val="18"/>
          <w:szCs w:val="18"/>
        </w:rPr>
        <w:t>防衛省設置法改正問題については、纐纈厚『暴走する自衛隊』（筑摩書房・新書、２０１５年）を参照されたい。また、文民統制については、纐纈厚『文民統制</w:t>
      </w:r>
      <w:r w:rsidRPr="005F5C23">
        <w:rPr>
          <w:rFonts w:ascii="Times New Roman" w:hAnsi="Times New Roman" w:cs="Times New Roman"/>
          <w:sz w:val="18"/>
          <w:szCs w:val="18"/>
          <w:eastAsianLayout w:id="-1323030528" w:vert="1" w:vertCompress="1"/>
        </w:rPr>
        <w:t>｜</w:t>
      </w:r>
      <w:r w:rsidRPr="00A902C7">
        <w:rPr>
          <w:rFonts w:ascii="Times New Roman" w:eastAsia="ＭＳ 明朝" w:hAnsi="Times New Roman" w:cs="Times New Roman"/>
          <w:sz w:val="18"/>
          <w:szCs w:val="18"/>
        </w:rPr>
        <w:t>自衛隊はどこへいくのか』（岩波書店、２００５年）を参照されたい。</w:t>
      </w:r>
    </w:p>
    <w:p w14:paraId="315A0FD1" w14:textId="77777777" w:rsidR="005376DB" w:rsidRPr="00F63CBB" w:rsidRDefault="005376DB" w:rsidP="005376DB">
      <w:pPr>
        <w:pStyle w:val="af0"/>
        <w:ind w:left="80" w:hangingChars="50" w:hanging="80"/>
        <w:rPr>
          <w:rFonts w:ascii="Times New Roman" w:eastAsia="ＭＳ 明朝" w:hAnsi="Times New Roman" w:cs="Times New Roman"/>
          <w:sz w:val="18"/>
          <w:szCs w:val="18"/>
        </w:rPr>
      </w:pPr>
    </w:p>
  </w:footnote>
  <w:footnote w:id="15">
    <w:p w14:paraId="60743D7A" w14:textId="77777777" w:rsidR="009B23CE" w:rsidRPr="002803BD" w:rsidRDefault="009B23CE" w:rsidP="009B23CE">
      <w:pPr>
        <w:pStyle w:val="af0"/>
        <w:rPr>
          <w:rFonts w:ascii="Times New Roman" w:hAnsi="Times New Roman" w:cs="Times New Roman"/>
          <w:sz w:val="18"/>
          <w:szCs w:val="18"/>
        </w:rPr>
      </w:pPr>
      <w:r>
        <w:rPr>
          <w:rStyle w:val="af2"/>
        </w:rPr>
        <w:footnoteRef/>
      </w:r>
      <w:r>
        <w:t xml:space="preserve"> </w:t>
      </w:r>
      <w:r w:rsidRPr="002803BD">
        <w:rPr>
          <w:rFonts w:ascii="Arial" w:hAnsi="Arial" w:cs="Arial"/>
          <w:color w:val="202122"/>
          <w:sz w:val="23"/>
          <w:szCs w:val="23"/>
          <w:shd w:val="clear" w:color="auto" w:fill="FFFFFF"/>
        </w:rPr>
        <w:t>）</w:t>
      </w:r>
      <w:hyperlink r:id="rId5" w:tooltip="ナチス・ドイツ" w:history="1">
        <w:r w:rsidRPr="002803BD">
          <w:rPr>
            <w:rFonts w:ascii="Times New Roman" w:hAnsi="Times New Roman" w:cs="Times New Roman"/>
            <w:sz w:val="18"/>
            <w:szCs w:val="18"/>
            <w:shd w:val="clear" w:color="auto" w:fill="FFFFFF"/>
          </w:rPr>
          <w:t>ナチス・ドイツ</w:t>
        </w:r>
      </w:hyperlink>
      <w:r w:rsidRPr="002803BD">
        <w:rPr>
          <w:rFonts w:ascii="Times New Roman" w:hAnsi="Times New Roman" w:cs="Times New Roman"/>
          <w:sz w:val="18"/>
          <w:szCs w:val="18"/>
          <w:shd w:val="clear" w:color="auto" w:fill="FFFFFF"/>
        </w:rPr>
        <w:t>で精神障害者や身体障害者に対して行われた「強制的な</w:t>
      </w:r>
      <w:hyperlink r:id="rId6" w:tooltip="安楽死" w:history="1">
        <w:r w:rsidRPr="002803BD">
          <w:rPr>
            <w:rFonts w:ascii="Times New Roman" w:hAnsi="Times New Roman" w:cs="Times New Roman"/>
            <w:sz w:val="18"/>
            <w:szCs w:val="18"/>
            <w:shd w:val="clear" w:color="auto" w:fill="FFFFFF"/>
          </w:rPr>
          <w:t>安楽死</w:t>
        </w:r>
      </w:hyperlink>
      <w:r w:rsidRPr="002803BD">
        <w:rPr>
          <w:rFonts w:ascii="Times New Roman" w:hAnsi="Times New Roman" w:cs="Times New Roman"/>
          <w:sz w:val="18"/>
          <w:szCs w:val="18"/>
          <w:shd w:val="clear" w:color="auto" w:fill="FFFFFF"/>
        </w:rPr>
        <w:t>」（</w:t>
      </w:r>
      <w:hyperlink r:id="rId7" w:tooltip="虐殺" w:history="1">
        <w:r w:rsidRPr="002803BD">
          <w:rPr>
            <w:rFonts w:ascii="Times New Roman" w:hAnsi="Times New Roman" w:cs="Times New Roman"/>
            <w:sz w:val="18"/>
            <w:szCs w:val="18"/>
            <w:shd w:val="clear" w:color="auto" w:fill="FFFFFF"/>
          </w:rPr>
          <w:t>虐殺</w:t>
        </w:r>
      </w:hyperlink>
      <w:r w:rsidRPr="002803BD">
        <w:rPr>
          <w:rFonts w:ascii="Times New Roman" w:hAnsi="Times New Roman" w:cs="Times New Roman"/>
          <w:sz w:val="18"/>
          <w:szCs w:val="18"/>
          <w:shd w:val="clear" w:color="auto" w:fill="FFFFFF"/>
        </w:rPr>
        <w:t>）政策</w:t>
      </w:r>
      <w:r>
        <w:rPr>
          <w:rFonts w:ascii="Times New Roman" w:hAnsi="Times New Roman" w:cs="Times New Roman" w:hint="eastAsia"/>
          <w:sz w:val="18"/>
          <w:szCs w:val="18"/>
          <w:shd w:val="clear" w:color="auto" w:fill="FFFFFF"/>
        </w:rPr>
        <w:t>のこと。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864922"/>
      <w:docPartObj>
        <w:docPartGallery w:val="Page Numbers (Top of Page)"/>
        <w:docPartUnique/>
      </w:docPartObj>
    </w:sdtPr>
    <w:sdtEndPr/>
    <w:sdtContent>
      <w:p w14:paraId="67C0525D" w14:textId="77777777" w:rsidR="003B7F2A" w:rsidRDefault="003B7F2A">
        <w:pPr>
          <w:pStyle w:val="a3"/>
          <w:jc w:val="right"/>
        </w:pPr>
      </w:p>
      <w:p w14:paraId="225E6016" w14:textId="77777777" w:rsidR="003B7F2A" w:rsidRDefault="003B7F2A">
        <w:pPr>
          <w:pStyle w:val="a3"/>
          <w:jc w:val="right"/>
        </w:pPr>
      </w:p>
      <w:p w14:paraId="46D8D611" w14:textId="41A27064" w:rsidR="003B7F2A" w:rsidRDefault="00A7166E">
        <w:pPr>
          <w:pStyle w:val="a3"/>
          <w:jc w:val="right"/>
        </w:pPr>
      </w:p>
    </w:sdtContent>
  </w:sdt>
  <w:p w14:paraId="531E9BA1" w14:textId="77777777" w:rsidR="003B7F2A" w:rsidRDefault="003B7F2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793B"/>
    <w:multiLevelType w:val="hybridMultilevel"/>
    <w:tmpl w:val="E3086B24"/>
    <w:lvl w:ilvl="0" w:tplc="DE447130">
      <w:start w:val="1"/>
      <w:numFmt w:val="decimalEnclosedParen"/>
      <w:lvlText w:val="%1"/>
      <w:lvlJc w:val="left"/>
      <w:pPr>
        <w:ind w:left="360" w:hanging="360"/>
      </w:pPr>
      <w:rPr>
        <w:rFonts w:ascii="ＭＳ 明朝" w:hAnsi="ＭＳ 明朝"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AC0121"/>
    <w:multiLevelType w:val="multilevel"/>
    <w:tmpl w:val="D874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90B51"/>
    <w:multiLevelType w:val="hybridMultilevel"/>
    <w:tmpl w:val="DAF0AE3A"/>
    <w:lvl w:ilvl="0" w:tplc="98B4BB3E">
      <w:start w:val="1"/>
      <w:numFmt w:val="decimal"/>
      <w:lvlText w:val="%1）"/>
      <w:lvlJc w:val="left"/>
      <w:pPr>
        <w:ind w:left="360" w:hanging="360"/>
      </w:pPr>
      <w:rPr>
        <w:rFonts w:ascii="BIZ UDPゴシック" w:eastAsia="BIZ UDPゴシック" w:hAnsi="BIZ UDP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5B3640"/>
    <w:multiLevelType w:val="hybridMultilevel"/>
    <w:tmpl w:val="D01682E8"/>
    <w:lvl w:ilvl="0" w:tplc="5824D01E">
      <w:start w:val="1"/>
      <w:numFmt w:val="ideograph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2C7457"/>
    <w:multiLevelType w:val="hybridMultilevel"/>
    <w:tmpl w:val="E01C0D58"/>
    <w:lvl w:ilvl="0" w:tplc="7324A2CA">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194525BF"/>
    <w:multiLevelType w:val="hybridMultilevel"/>
    <w:tmpl w:val="05447B6E"/>
    <w:lvl w:ilvl="0" w:tplc="C5446416">
      <w:start w:val="2"/>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0155A5"/>
    <w:multiLevelType w:val="hybridMultilevel"/>
    <w:tmpl w:val="FBC8C3BA"/>
    <w:lvl w:ilvl="0" w:tplc="7A30F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21189D"/>
    <w:multiLevelType w:val="hybridMultilevel"/>
    <w:tmpl w:val="B602FFD2"/>
    <w:lvl w:ilvl="0" w:tplc="2CC4DFD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1A6584"/>
    <w:multiLevelType w:val="hybridMultilevel"/>
    <w:tmpl w:val="30CED932"/>
    <w:lvl w:ilvl="0" w:tplc="633A1606">
      <w:start w:val="1"/>
      <w:numFmt w:val="decimalFullWidth"/>
      <w:lvlText w:val="%1．"/>
      <w:lvlJc w:val="left"/>
      <w:pPr>
        <w:ind w:left="570" w:hanging="570"/>
      </w:pPr>
      <w:rPr>
        <w:rFonts w:ascii="Times New Roman" w:eastAsia="UD デジタル 教科書体 NP-R" w:hAnsi="Times New Roman" w:cs="Times New Roman" w:hint="default"/>
        <w:sz w:val="28"/>
      </w:rPr>
    </w:lvl>
    <w:lvl w:ilvl="1" w:tplc="D6D2CCF2">
      <w:start w:val="1"/>
      <w:numFmt w:val="decimalEnclosedParen"/>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181AD2"/>
    <w:multiLevelType w:val="hybridMultilevel"/>
    <w:tmpl w:val="B6BCF7AA"/>
    <w:lvl w:ilvl="0" w:tplc="D07A5F3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EF64489"/>
    <w:multiLevelType w:val="hybridMultilevel"/>
    <w:tmpl w:val="3192356C"/>
    <w:lvl w:ilvl="0" w:tplc="FDDEC604">
      <w:start w:val="1"/>
      <w:numFmt w:val="decimalEnclosedParen"/>
      <w:lvlText w:val="%1"/>
      <w:lvlJc w:val="left"/>
      <w:pPr>
        <w:ind w:left="360" w:hanging="360"/>
      </w:pPr>
      <w:rPr>
        <w:rFonts w:ascii="ＭＳ ゴシック" w:eastAsia="ＭＳ ゴシック" w:hAnsi="ＭＳ ゴシック"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39104A"/>
    <w:multiLevelType w:val="hybridMultilevel"/>
    <w:tmpl w:val="A5B250C8"/>
    <w:lvl w:ilvl="0" w:tplc="B4B287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3004165"/>
    <w:multiLevelType w:val="multilevel"/>
    <w:tmpl w:val="044A0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491F32"/>
    <w:multiLevelType w:val="hybridMultilevel"/>
    <w:tmpl w:val="DBD8B0B2"/>
    <w:lvl w:ilvl="0" w:tplc="38768D50">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6405FB"/>
    <w:multiLevelType w:val="hybridMultilevel"/>
    <w:tmpl w:val="568A6814"/>
    <w:lvl w:ilvl="0" w:tplc="644AFE4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3921E4"/>
    <w:multiLevelType w:val="hybridMultilevel"/>
    <w:tmpl w:val="82BCC9E6"/>
    <w:lvl w:ilvl="0" w:tplc="592EA0F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29729E"/>
    <w:multiLevelType w:val="hybridMultilevel"/>
    <w:tmpl w:val="ECB20C22"/>
    <w:lvl w:ilvl="0" w:tplc="4DF2B86E">
      <w:start w:val="1"/>
      <w:numFmt w:val="decimalEnclosedParen"/>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6E45F5"/>
    <w:multiLevelType w:val="multilevel"/>
    <w:tmpl w:val="1292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A461FC"/>
    <w:multiLevelType w:val="multilevel"/>
    <w:tmpl w:val="8186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DA73EF"/>
    <w:multiLevelType w:val="hybridMultilevel"/>
    <w:tmpl w:val="4786490E"/>
    <w:lvl w:ilvl="0" w:tplc="0714D5B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6736B0A"/>
    <w:multiLevelType w:val="hybridMultilevel"/>
    <w:tmpl w:val="7F08E566"/>
    <w:lvl w:ilvl="0" w:tplc="4246DFBA">
      <w:start w:val="1"/>
      <w:numFmt w:val="decimalEnclosedParen"/>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7AB2047"/>
    <w:multiLevelType w:val="hybridMultilevel"/>
    <w:tmpl w:val="11EC1036"/>
    <w:lvl w:ilvl="0" w:tplc="EEF4AF06">
      <w:start w:val="2"/>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9783762"/>
    <w:multiLevelType w:val="hybridMultilevel"/>
    <w:tmpl w:val="401CF5A2"/>
    <w:lvl w:ilvl="0" w:tplc="BFD26BA6">
      <w:start w:val="1"/>
      <w:numFmt w:val="decimalEnclosedParen"/>
      <w:lvlText w:val="%1"/>
      <w:lvlJc w:val="left"/>
      <w:pPr>
        <w:ind w:left="643"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B6F1A94"/>
    <w:multiLevelType w:val="hybridMultilevel"/>
    <w:tmpl w:val="5B703EE6"/>
    <w:lvl w:ilvl="0" w:tplc="73C023D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8E477B1"/>
    <w:multiLevelType w:val="multilevel"/>
    <w:tmpl w:val="37DC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BD3C84"/>
    <w:multiLevelType w:val="multilevel"/>
    <w:tmpl w:val="A886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03FB4"/>
    <w:multiLevelType w:val="hybridMultilevel"/>
    <w:tmpl w:val="87AC3C94"/>
    <w:lvl w:ilvl="0" w:tplc="A2C6FDF0">
      <w:start w:val="1"/>
      <w:numFmt w:val="decimalEnclosedCircle"/>
      <w:lvlText w:val="%1"/>
      <w:lvlJc w:val="left"/>
      <w:pPr>
        <w:ind w:left="360" w:hanging="360"/>
      </w:pPr>
      <w:rPr>
        <w:rFonts w:ascii="Segoe UI Emoji" w:hAnsi="Segoe UI Emoji" w:cs="Segoe UI Emoj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4640F85"/>
    <w:multiLevelType w:val="multilevel"/>
    <w:tmpl w:val="064C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0F0E59"/>
    <w:multiLevelType w:val="hybridMultilevel"/>
    <w:tmpl w:val="CD5E465C"/>
    <w:lvl w:ilvl="0" w:tplc="7AF8FDB0">
      <w:start w:val="1"/>
      <w:numFmt w:val="japaneseCounting"/>
      <w:lvlText w:val="第%1部"/>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F7524ED"/>
    <w:multiLevelType w:val="hybridMultilevel"/>
    <w:tmpl w:val="15EC410E"/>
    <w:lvl w:ilvl="0" w:tplc="D4F4228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03B4600"/>
    <w:multiLevelType w:val="hybridMultilevel"/>
    <w:tmpl w:val="CA62B7F6"/>
    <w:lvl w:ilvl="0" w:tplc="81FC2B92">
      <w:start w:val="1"/>
      <w:numFmt w:val="decimalEnclosedParen"/>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3345E1F"/>
    <w:multiLevelType w:val="hybridMultilevel"/>
    <w:tmpl w:val="DDC45A10"/>
    <w:lvl w:ilvl="0" w:tplc="E1C28CF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6CC52BE"/>
    <w:multiLevelType w:val="hybridMultilevel"/>
    <w:tmpl w:val="7ADCCF38"/>
    <w:lvl w:ilvl="0" w:tplc="2D6000B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C0649C8"/>
    <w:multiLevelType w:val="hybridMultilevel"/>
    <w:tmpl w:val="3B3A6986"/>
    <w:lvl w:ilvl="0" w:tplc="957651B0">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DD64BBC"/>
    <w:multiLevelType w:val="hybridMultilevel"/>
    <w:tmpl w:val="88AE239C"/>
    <w:lvl w:ilvl="0" w:tplc="97647CC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53970553">
    <w:abstractNumId w:val="2"/>
  </w:num>
  <w:num w:numId="2" w16cid:durableId="985548861">
    <w:abstractNumId w:val="6"/>
  </w:num>
  <w:num w:numId="3" w16cid:durableId="2081562831">
    <w:abstractNumId w:val="5"/>
  </w:num>
  <w:num w:numId="4" w16cid:durableId="1997537492">
    <w:abstractNumId w:val="28"/>
  </w:num>
  <w:num w:numId="5" w16cid:durableId="1399669353">
    <w:abstractNumId w:val="30"/>
  </w:num>
  <w:num w:numId="6" w16cid:durableId="2134517590">
    <w:abstractNumId w:val="32"/>
  </w:num>
  <w:num w:numId="7" w16cid:durableId="737096882">
    <w:abstractNumId w:val="26"/>
  </w:num>
  <w:num w:numId="8" w16cid:durableId="635915506">
    <w:abstractNumId w:val="19"/>
  </w:num>
  <w:num w:numId="9" w16cid:durableId="534123766">
    <w:abstractNumId w:val="13"/>
  </w:num>
  <w:num w:numId="10" w16cid:durableId="116342992">
    <w:abstractNumId w:val="23"/>
  </w:num>
  <w:num w:numId="11" w16cid:durableId="2038845987">
    <w:abstractNumId w:val="16"/>
  </w:num>
  <w:num w:numId="12" w16cid:durableId="152331972">
    <w:abstractNumId w:val="31"/>
  </w:num>
  <w:num w:numId="13" w16cid:durableId="2003924659">
    <w:abstractNumId w:val="0"/>
  </w:num>
  <w:num w:numId="14" w16cid:durableId="17854937">
    <w:abstractNumId w:val="7"/>
  </w:num>
  <w:num w:numId="15" w16cid:durableId="2011642819">
    <w:abstractNumId w:val="15"/>
  </w:num>
  <w:num w:numId="16" w16cid:durableId="941256579">
    <w:abstractNumId w:val="29"/>
  </w:num>
  <w:num w:numId="17" w16cid:durableId="1009254812">
    <w:abstractNumId w:val="33"/>
  </w:num>
  <w:num w:numId="18" w16cid:durableId="961886151">
    <w:abstractNumId w:val="1"/>
  </w:num>
  <w:num w:numId="19" w16cid:durableId="585305044">
    <w:abstractNumId w:val="12"/>
  </w:num>
  <w:num w:numId="20" w16cid:durableId="1878854667">
    <w:abstractNumId w:val="18"/>
  </w:num>
  <w:num w:numId="21" w16cid:durableId="1066535341">
    <w:abstractNumId w:val="27"/>
  </w:num>
  <w:num w:numId="22" w16cid:durableId="597642751">
    <w:abstractNumId w:val="34"/>
  </w:num>
  <w:num w:numId="23" w16cid:durableId="1201670118">
    <w:abstractNumId w:val="9"/>
  </w:num>
  <w:num w:numId="24" w16cid:durableId="718628164">
    <w:abstractNumId w:val="8"/>
  </w:num>
  <w:num w:numId="25" w16cid:durableId="2051998404">
    <w:abstractNumId w:val="10"/>
  </w:num>
  <w:num w:numId="26" w16cid:durableId="1805155597">
    <w:abstractNumId w:val="22"/>
  </w:num>
  <w:num w:numId="27" w16cid:durableId="980579487">
    <w:abstractNumId w:val="14"/>
  </w:num>
  <w:num w:numId="28" w16cid:durableId="128984443">
    <w:abstractNumId w:val="20"/>
  </w:num>
  <w:num w:numId="29" w16cid:durableId="223298717">
    <w:abstractNumId w:val="3"/>
  </w:num>
  <w:num w:numId="30" w16cid:durableId="963583851">
    <w:abstractNumId w:val="11"/>
  </w:num>
  <w:num w:numId="31" w16cid:durableId="1836994566">
    <w:abstractNumId w:val="21"/>
  </w:num>
  <w:num w:numId="32" w16cid:durableId="155540722">
    <w:abstractNumId w:val="17"/>
  </w:num>
  <w:num w:numId="33" w16cid:durableId="799686287">
    <w:abstractNumId w:val="25"/>
  </w:num>
  <w:num w:numId="34" w16cid:durableId="1324773424">
    <w:abstractNumId w:val="24"/>
  </w:num>
  <w:num w:numId="35" w16cid:durableId="13061629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95"/>
  <w:drawingGridVerticalSpacing w:val="16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FA0"/>
    <w:rsid w:val="0000190A"/>
    <w:rsid w:val="0000196B"/>
    <w:rsid w:val="0000319F"/>
    <w:rsid w:val="00003757"/>
    <w:rsid w:val="00004579"/>
    <w:rsid w:val="00005ED2"/>
    <w:rsid w:val="0000612F"/>
    <w:rsid w:val="00006E0B"/>
    <w:rsid w:val="00007858"/>
    <w:rsid w:val="000107C4"/>
    <w:rsid w:val="00013A46"/>
    <w:rsid w:val="000142D9"/>
    <w:rsid w:val="0001590E"/>
    <w:rsid w:val="00016484"/>
    <w:rsid w:val="00017E9F"/>
    <w:rsid w:val="0002218D"/>
    <w:rsid w:val="00022E75"/>
    <w:rsid w:val="0002593C"/>
    <w:rsid w:val="00027D9A"/>
    <w:rsid w:val="00031EFC"/>
    <w:rsid w:val="000333AC"/>
    <w:rsid w:val="0003631A"/>
    <w:rsid w:val="00036F23"/>
    <w:rsid w:val="0004583D"/>
    <w:rsid w:val="00046349"/>
    <w:rsid w:val="000466F6"/>
    <w:rsid w:val="00050266"/>
    <w:rsid w:val="00051729"/>
    <w:rsid w:val="00053703"/>
    <w:rsid w:val="00053F58"/>
    <w:rsid w:val="00054469"/>
    <w:rsid w:val="0005447F"/>
    <w:rsid w:val="00056AFC"/>
    <w:rsid w:val="0006040A"/>
    <w:rsid w:val="00061F80"/>
    <w:rsid w:val="00063D6C"/>
    <w:rsid w:val="00064C1C"/>
    <w:rsid w:val="00065696"/>
    <w:rsid w:val="000659F8"/>
    <w:rsid w:val="00065F05"/>
    <w:rsid w:val="00067610"/>
    <w:rsid w:val="00070332"/>
    <w:rsid w:val="00075A9D"/>
    <w:rsid w:val="00075F8B"/>
    <w:rsid w:val="00076A24"/>
    <w:rsid w:val="0008245D"/>
    <w:rsid w:val="000825FC"/>
    <w:rsid w:val="000827C5"/>
    <w:rsid w:val="00083930"/>
    <w:rsid w:val="00085FB1"/>
    <w:rsid w:val="000873E4"/>
    <w:rsid w:val="00092D3D"/>
    <w:rsid w:val="00093CC2"/>
    <w:rsid w:val="000942B7"/>
    <w:rsid w:val="000958FE"/>
    <w:rsid w:val="00097552"/>
    <w:rsid w:val="000A1FF0"/>
    <w:rsid w:val="000A2307"/>
    <w:rsid w:val="000A2ABB"/>
    <w:rsid w:val="000A2AE8"/>
    <w:rsid w:val="000A37BA"/>
    <w:rsid w:val="000A3CDA"/>
    <w:rsid w:val="000A447E"/>
    <w:rsid w:val="000A6508"/>
    <w:rsid w:val="000B005F"/>
    <w:rsid w:val="000B01CB"/>
    <w:rsid w:val="000B04FB"/>
    <w:rsid w:val="000B20CE"/>
    <w:rsid w:val="000B2FF9"/>
    <w:rsid w:val="000B3B81"/>
    <w:rsid w:val="000B5A5E"/>
    <w:rsid w:val="000B6642"/>
    <w:rsid w:val="000B6D07"/>
    <w:rsid w:val="000C48B5"/>
    <w:rsid w:val="000C610A"/>
    <w:rsid w:val="000C652F"/>
    <w:rsid w:val="000C69A9"/>
    <w:rsid w:val="000D1B53"/>
    <w:rsid w:val="000D27D2"/>
    <w:rsid w:val="000D29CA"/>
    <w:rsid w:val="000D41BD"/>
    <w:rsid w:val="000D435B"/>
    <w:rsid w:val="000D54DF"/>
    <w:rsid w:val="000D5B23"/>
    <w:rsid w:val="000D5F17"/>
    <w:rsid w:val="000D7C3B"/>
    <w:rsid w:val="000D7DCE"/>
    <w:rsid w:val="000E05C7"/>
    <w:rsid w:val="000E09C9"/>
    <w:rsid w:val="000E0F48"/>
    <w:rsid w:val="000E3E8C"/>
    <w:rsid w:val="000E5DF0"/>
    <w:rsid w:val="000E6CD1"/>
    <w:rsid w:val="000F415D"/>
    <w:rsid w:val="000F425D"/>
    <w:rsid w:val="000F6E12"/>
    <w:rsid w:val="000F703C"/>
    <w:rsid w:val="001003C0"/>
    <w:rsid w:val="00100C83"/>
    <w:rsid w:val="0010131D"/>
    <w:rsid w:val="00103D25"/>
    <w:rsid w:val="0010590A"/>
    <w:rsid w:val="001104F4"/>
    <w:rsid w:val="00110DB0"/>
    <w:rsid w:val="00110F2D"/>
    <w:rsid w:val="001128F6"/>
    <w:rsid w:val="001141C1"/>
    <w:rsid w:val="001148BA"/>
    <w:rsid w:val="0011607E"/>
    <w:rsid w:val="00117683"/>
    <w:rsid w:val="00120817"/>
    <w:rsid w:val="0012215E"/>
    <w:rsid w:val="00122938"/>
    <w:rsid w:val="00123BDC"/>
    <w:rsid w:val="001257E8"/>
    <w:rsid w:val="0012668D"/>
    <w:rsid w:val="0012753B"/>
    <w:rsid w:val="00135DA2"/>
    <w:rsid w:val="0013658E"/>
    <w:rsid w:val="00136AC3"/>
    <w:rsid w:val="00145C40"/>
    <w:rsid w:val="0014646E"/>
    <w:rsid w:val="001542DF"/>
    <w:rsid w:val="00154360"/>
    <w:rsid w:val="0015454B"/>
    <w:rsid w:val="001555E7"/>
    <w:rsid w:val="00160005"/>
    <w:rsid w:val="00164A58"/>
    <w:rsid w:val="00164C78"/>
    <w:rsid w:val="00165676"/>
    <w:rsid w:val="0017171E"/>
    <w:rsid w:val="00180899"/>
    <w:rsid w:val="00180D08"/>
    <w:rsid w:val="001856BA"/>
    <w:rsid w:val="00186A4F"/>
    <w:rsid w:val="00187765"/>
    <w:rsid w:val="001919BC"/>
    <w:rsid w:val="0019235C"/>
    <w:rsid w:val="001929D4"/>
    <w:rsid w:val="00192FDB"/>
    <w:rsid w:val="001948DD"/>
    <w:rsid w:val="00196C7A"/>
    <w:rsid w:val="00197E58"/>
    <w:rsid w:val="001A1194"/>
    <w:rsid w:val="001A1512"/>
    <w:rsid w:val="001A2F90"/>
    <w:rsid w:val="001A3CEE"/>
    <w:rsid w:val="001A48C1"/>
    <w:rsid w:val="001A5116"/>
    <w:rsid w:val="001A5BC0"/>
    <w:rsid w:val="001A64F8"/>
    <w:rsid w:val="001A7AEA"/>
    <w:rsid w:val="001B05BF"/>
    <w:rsid w:val="001B0F3F"/>
    <w:rsid w:val="001B546E"/>
    <w:rsid w:val="001B730D"/>
    <w:rsid w:val="001B7638"/>
    <w:rsid w:val="001C31C5"/>
    <w:rsid w:val="001C3212"/>
    <w:rsid w:val="001C43E1"/>
    <w:rsid w:val="001C66B0"/>
    <w:rsid w:val="001C6A59"/>
    <w:rsid w:val="001C7EBB"/>
    <w:rsid w:val="001D0833"/>
    <w:rsid w:val="001D4A38"/>
    <w:rsid w:val="001D544D"/>
    <w:rsid w:val="001D582D"/>
    <w:rsid w:val="001D6313"/>
    <w:rsid w:val="001D6BAC"/>
    <w:rsid w:val="001D7DC1"/>
    <w:rsid w:val="001E057F"/>
    <w:rsid w:val="001E17D9"/>
    <w:rsid w:val="001E3ABF"/>
    <w:rsid w:val="001E7D17"/>
    <w:rsid w:val="001F0E02"/>
    <w:rsid w:val="001F1DD4"/>
    <w:rsid w:val="001F2BCA"/>
    <w:rsid w:val="001F5986"/>
    <w:rsid w:val="001F59DE"/>
    <w:rsid w:val="001F6794"/>
    <w:rsid w:val="001F799E"/>
    <w:rsid w:val="001F7CB8"/>
    <w:rsid w:val="002002D7"/>
    <w:rsid w:val="00200612"/>
    <w:rsid w:val="00200E63"/>
    <w:rsid w:val="00203DAE"/>
    <w:rsid w:val="00203E26"/>
    <w:rsid w:val="0020703D"/>
    <w:rsid w:val="002077FA"/>
    <w:rsid w:val="002101F3"/>
    <w:rsid w:val="002116D0"/>
    <w:rsid w:val="002141FD"/>
    <w:rsid w:val="00214948"/>
    <w:rsid w:val="002153CE"/>
    <w:rsid w:val="00215DF1"/>
    <w:rsid w:val="00216C61"/>
    <w:rsid w:val="002174CA"/>
    <w:rsid w:val="0021776E"/>
    <w:rsid w:val="0021791A"/>
    <w:rsid w:val="00220FF5"/>
    <w:rsid w:val="002236A1"/>
    <w:rsid w:val="00225E47"/>
    <w:rsid w:val="00226F48"/>
    <w:rsid w:val="0023025D"/>
    <w:rsid w:val="00231A9D"/>
    <w:rsid w:val="00234DE9"/>
    <w:rsid w:val="002368BD"/>
    <w:rsid w:val="00240505"/>
    <w:rsid w:val="00241BC3"/>
    <w:rsid w:val="00242552"/>
    <w:rsid w:val="00244737"/>
    <w:rsid w:val="00245F12"/>
    <w:rsid w:val="002466F8"/>
    <w:rsid w:val="00247705"/>
    <w:rsid w:val="00250ECB"/>
    <w:rsid w:val="00256248"/>
    <w:rsid w:val="00257B6C"/>
    <w:rsid w:val="00261773"/>
    <w:rsid w:val="002637AA"/>
    <w:rsid w:val="00265167"/>
    <w:rsid w:val="002652E8"/>
    <w:rsid w:val="00265E2B"/>
    <w:rsid w:val="0026613C"/>
    <w:rsid w:val="00266C2B"/>
    <w:rsid w:val="00267AF5"/>
    <w:rsid w:val="00273450"/>
    <w:rsid w:val="00273BFF"/>
    <w:rsid w:val="00277B32"/>
    <w:rsid w:val="00277CA0"/>
    <w:rsid w:val="002802BB"/>
    <w:rsid w:val="00280D55"/>
    <w:rsid w:val="002827FF"/>
    <w:rsid w:val="00282CEE"/>
    <w:rsid w:val="002846F6"/>
    <w:rsid w:val="00285D4C"/>
    <w:rsid w:val="00286736"/>
    <w:rsid w:val="00286F5C"/>
    <w:rsid w:val="00287669"/>
    <w:rsid w:val="00287A7C"/>
    <w:rsid w:val="00287E5F"/>
    <w:rsid w:val="00290D21"/>
    <w:rsid w:val="0029231B"/>
    <w:rsid w:val="002A0A69"/>
    <w:rsid w:val="002A0DCB"/>
    <w:rsid w:val="002A1544"/>
    <w:rsid w:val="002A25C2"/>
    <w:rsid w:val="002A2C5E"/>
    <w:rsid w:val="002A43A2"/>
    <w:rsid w:val="002A4FE6"/>
    <w:rsid w:val="002A6372"/>
    <w:rsid w:val="002A6A90"/>
    <w:rsid w:val="002A7220"/>
    <w:rsid w:val="002A7E27"/>
    <w:rsid w:val="002B0949"/>
    <w:rsid w:val="002B0FA0"/>
    <w:rsid w:val="002B1A01"/>
    <w:rsid w:val="002B353D"/>
    <w:rsid w:val="002B5519"/>
    <w:rsid w:val="002B569B"/>
    <w:rsid w:val="002B7439"/>
    <w:rsid w:val="002B7CAB"/>
    <w:rsid w:val="002B7CBB"/>
    <w:rsid w:val="002C13DB"/>
    <w:rsid w:val="002C2169"/>
    <w:rsid w:val="002C29D4"/>
    <w:rsid w:val="002C5ED1"/>
    <w:rsid w:val="002D09F8"/>
    <w:rsid w:val="002D13B8"/>
    <w:rsid w:val="002D1B09"/>
    <w:rsid w:val="002D3531"/>
    <w:rsid w:val="002D3577"/>
    <w:rsid w:val="002E1041"/>
    <w:rsid w:val="002E14BD"/>
    <w:rsid w:val="002E1A74"/>
    <w:rsid w:val="002E1FD3"/>
    <w:rsid w:val="002E5A2C"/>
    <w:rsid w:val="002F23D1"/>
    <w:rsid w:val="002F311B"/>
    <w:rsid w:val="002F3D11"/>
    <w:rsid w:val="002F5D2F"/>
    <w:rsid w:val="002F750A"/>
    <w:rsid w:val="003010F3"/>
    <w:rsid w:val="00302204"/>
    <w:rsid w:val="00305975"/>
    <w:rsid w:val="0030767A"/>
    <w:rsid w:val="00307972"/>
    <w:rsid w:val="00307CCD"/>
    <w:rsid w:val="00310BD8"/>
    <w:rsid w:val="0031139A"/>
    <w:rsid w:val="003113F8"/>
    <w:rsid w:val="003134E6"/>
    <w:rsid w:val="003144D2"/>
    <w:rsid w:val="003147BE"/>
    <w:rsid w:val="003159C3"/>
    <w:rsid w:val="00322447"/>
    <w:rsid w:val="003344B5"/>
    <w:rsid w:val="0033572B"/>
    <w:rsid w:val="00336092"/>
    <w:rsid w:val="0033748D"/>
    <w:rsid w:val="00337689"/>
    <w:rsid w:val="0034114C"/>
    <w:rsid w:val="00342957"/>
    <w:rsid w:val="003432CC"/>
    <w:rsid w:val="0034365B"/>
    <w:rsid w:val="00344660"/>
    <w:rsid w:val="00346F9C"/>
    <w:rsid w:val="003475AE"/>
    <w:rsid w:val="00350D00"/>
    <w:rsid w:val="00350D5A"/>
    <w:rsid w:val="00352718"/>
    <w:rsid w:val="003547F4"/>
    <w:rsid w:val="003568D8"/>
    <w:rsid w:val="00360953"/>
    <w:rsid w:val="0036421A"/>
    <w:rsid w:val="00365AEB"/>
    <w:rsid w:val="003664D1"/>
    <w:rsid w:val="00366775"/>
    <w:rsid w:val="003708D2"/>
    <w:rsid w:val="0037145A"/>
    <w:rsid w:val="00371F2C"/>
    <w:rsid w:val="00376601"/>
    <w:rsid w:val="0037662A"/>
    <w:rsid w:val="00377055"/>
    <w:rsid w:val="003775AC"/>
    <w:rsid w:val="003810D6"/>
    <w:rsid w:val="003826D8"/>
    <w:rsid w:val="00383107"/>
    <w:rsid w:val="00383DFF"/>
    <w:rsid w:val="00383EC7"/>
    <w:rsid w:val="003846D1"/>
    <w:rsid w:val="0038578C"/>
    <w:rsid w:val="00387390"/>
    <w:rsid w:val="0039041D"/>
    <w:rsid w:val="0039451D"/>
    <w:rsid w:val="00396B88"/>
    <w:rsid w:val="00397805"/>
    <w:rsid w:val="003A1087"/>
    <w:rsid w:val="003A135A"/>
    <w:rsid w:val="003A1A47"/>
    <w:rsid w:val="003A26CF"/>
    <w:rsid w:val="003A5901"/>
    <w:rsid w:val="003A716C"/>
    <w:rsid w:val="003A7BC3"/>
    <w:rsid w:val="003B0109"/>
    <w:rsid w:val="003B1C2A"/>
    <w:rsid w:val="003B2538"/>
    <w:rsid w:val="003B3A69"/>
    <w:rsid w:val="003B4525"/>
    <w:rsid w:val="003B5BFE"/>
    <w:rsid w:val="003B75E0"/>
    <w:rsid w:val="003B7633"/>
    <w:rsid w:val="003B7F2A"/>
    <w:rsid w:val="003C1B38"/>
    <w:rsid w:val="003C1E61"/>
    <w:rsid w:val="003C2496"/>
    <w:rsid w:val="003C5B37"/>
    <w:rsid w:val="003C6459"/>
    <w:rsid w:val="003C64A9"/>
    <w:rsid w:val="003C685A"/>
    <w:rsid w:val="003C68E3"/>
    <w:rsid w:val="003D0842"/>
    <w:rsid w:val="003D1E48"/>
    <w:rsid w:val="003D2220"/>
    <w:rsid w:val="003D61CA"/>
    <w:rsid w:val="003E611C"/>
    <w:rsid w:val="003E6274"/>
    <w:rsid w:val="003F122A"/>
    <w:rsid w:val="003F4DE6"/>
    <w:rsid w:val="003F6645"/>
    <w:rsid w:val="003F735F"/>
    <w:rsid w:val="003F7AD8"/>
    <w:rsid w:val="003F7EFF"/>
    <w:rsid w:val="00406E18"/>
    <w:rsid w:val="00407FE8"/>
    <w:rsid w:val="00411CE4"/>
    <w:rsid w:val="0041545C"/>
    <w:rsid w:val="00420028"/>
    <w:rsid w:val="00423534"/>
    <w:rsid w:val="00424F28"/>
    <w:rsid w:val="004254A9"/>
    <w:rsid w:val="00425907"/>
    <w:rsid w:val="00432617"/>
    <w:rsid w:val="00433576"/>
    <w:rsid w:val="00437248"/>
    <w:rsid w:val="00440AFE"/>
    <w:rsid w:val="00446078"/>
    <w:rsid w:val="00447656"/>
    <w:rsid w:val="00447B7C"/>
    <w:rsid w:val="00447F09"/>
    <w:rsid w:val="00451091"/>
    <w:rsid w:val="00452093"/>
    <w:rsid w:val="00452CC5"/>
    <w:rsid w:val="00453026"/>
    <w:rsid w:val="00457428"/>
    <w:rsid w:val="00460775"/>
    <w:rsid w:val="00461AE8"/>
    <w:rsid w:val="00461B83"/>
    <w:rsid w:val="0046274F"/>
    <w:rsid w:val="0046708C"/>
    <w:rsid w:val="004713B2"/>
    <w:rsid w:val="00476C1F"/>
    <w:rsid w:val="00481711"/>
    <w:rsid w:val="004839AC"/>
    <w:rsid w:val="004867F1"/>
    <w:rsid w:val="004869F1"/>
    <w:rsid w:val="00487A5F"/>
    <w:rsid w:val="00491A29"/>
    <w:rsid w:val="0049269A"/>
    <w:rsid w:val="00493412"/>
    <w:rsid w:val="0049346A"/>
    <w:rsid w:val="00497B7D"/>
    <w:rsid w:val="004A0119"/>
    <w:rsid w:val="004A183C"/>
    <w:rsid w:val="004A6EF7"/>
    <w:rsid w:val="004A758D"/>
    <w:rsid w:val="004A7731"/>
    <w:rsid w:val="004A7D34"/>
    <w:rsid w:val="004B0ACC"/>
    <w:rsid w:val="004B5304"/>
    <w:rsid w:val="004C0DCD"/>
    <w:rsid w:val="004C3126"/>
    <w:rsid w:val="004C3C7F"/>
    <w:rsid w:val="004C4D04"/>
    <w:rsid w:val="004C4F7C"/>
    <w:rsid w:val="004C605D"/>
    <w:rsid w:val="004C69D9"/>
    <w:rsid w:val="004C6FCE"/>
    <w:rsid w:val="004C7D41"/>
    <w:rsid w:val="004D05BC"/>
    <w:rsid w:val="004D0934"/>
    <w:rsid w:val="004D2C49"/>
    <w:rsid w:val="004D4D36"/>
    <w:rsid w:val="004D64C9"/>
    <w:rsid w:val="004E16BE"/>
    <w:rsid w:val="004E16EC"/>
    <w:rsid w:val="004E659E"/>
    <w:rsid w:val="004E75B8"/>
    <w:rsid w:val="004F0604"/>
    <w:rsid w:val="004F14C8"/>
    <w:rsid w:val="004F3B4A"/>
    <w:rsid w:val="004F4B68"/>
    <w:rsid w:val="004F4D3B"/>
    <w:rsid w:val="004F569C"/>
    <w:rsid w:val="004F60A3"/>
    <w:rsid w:val="00502496"/>
    <w:rsid w:val="005030C0"/>
    <w:rsid w:val="005053DD"/>
    <w:rsid w:val="0051014A"/>
    <w:rsid w:val="00513AF1"/>
    <w:rsid w:val="00514287"/>
    <w:rsid w:val="0052018F"/>
    <w:rsid w:val="00520D50"/>
    <w:rsid w:val="00521D85"/>
    <w:rsid w:val="00522527"/>
    <w:rsid w:val="005331A2"/>
    <w:rsid w:val="00534B9A"/>
    <w:rsid w:val="00534CCB"/>
    <w:rsid w:val="00535974"/>
    <w:rsid w:val="005363DB"/>
    <w:rsid w:val="00536EA3"/>
    <w:rsid w:val="005376DB"/>
    <w:rsid w:val="005409AE"/>
    <w:rsid w:val="00540A07"/>
    <w:rsid w:val="00544160"/>
    <w:rsid w:val="00544EE8"/>
    <w:rsid w:val="005457F3"/>
    <w:rsid w:val="00545F54"/>
    <w:rsid w:val="00547C8C"/>
    <w:rsid w:val="005523C4"/>
    <w:rsid w:val="005528F0"/>
    <w:rsid w:val="00554430"/>
    <w:rsid w:val="00554788"/>
    <w:rsid w:val="00554A85"/>
    <w:rsid w:val="00555531"/>
    <w:rsid w:val="00556317"/>
    <w:rsid w:val="00557A4E"/>
    <w:rsid w:val="00560974"/>
    <w:rsid w:val="0056297A"/>
    <w:rsid w:val="005629CB"/>
    <w:rsid w:val="005629D6"/>
    <w:rsid w:val="00565983"/>
    <w:rsid w:val="00565C93"/>
    <w:rsid w:val="00567DEF"/>
    <w:rsid w:val="00570E2D"/>
    <w:rsid w:val="00570EAF"/>
    <w:rsid w:val="00571A21"/>
    <w:rsid w:val="00573780"/>
    <w:rsid w:val="00582569"/>
    <w:rsid w:val="005837E4"/>
    <w:rsid w:val="00585BA7"/>
    <w:rsid w:val="00590854"/>
    <w:rsid w:val="005915EF"/>
    <w:rsid w:val="0059184C"/>
    <w:rsid w:val="00592589"/>
    <w:rsid w:val="00592A8D"/>
    <w:rsid w:val="005942B3"/>
    <w:rsid w:val="0059435F"/>
    <w:rsid w:val="00597D8F"/>
    <w:rsid w:val="005A25CC"/>
    <w:rsid w:val="005A41DE"/>
    <w:rsid w:val="005A704B"/>
    <w:rsid w:val="005B1295"/>
    <w:rsid w:val="005B5F92"/>
    <w:rsid w:val="005B6AF9"/>
    <w:rsid w:val="005B769D"/>
    <w:rsid w:val="005B77F3"/>
    <w:rsid w:val="005C0470"/>
    <w:rsid w:val="005C22FE"/>
    <w:rsid w:val="005C3CE6"/>
    <w:rsid w:val="005C43CE"/>
    <w:rsid w:val="005C4EA9"/>
    <w:rsid w:val="005D35D9"/>
    <w:rsid w:val="005D3C1A"/>
    <w:rsid w:val="005D47DC"/>
    <w:rsid w:val="005D4B8B"/>
    <w:rsid w:val="005D6587"/>
    <w:rsid w:val="005D6C96"/>
    <w:rsid w:val="005E1652"/>
    <w:rsid w:val="005E167A"/>
    <w:rsid w:val="005E361F"/>
    <w:rsid w:val="005E6A15"/>
    <w:rsid w:val="005E7764"/>
    <w:rsid w:val="005E7C27"/>
    <w:rsid w:val="005F3AF9"/>
    <w:rsid w:val="005F3E60"/>
    <w:rsid w:val="005F4188"/>
    <w:rsid w:val="00600381"/>
    <w:rsid w:val="00601262"/>
    <w:rsid w:val="00601CE2"/>
    <w:rsid w:val="00603B0C"/>
    <w:rsid w:val="00604A0D"/>
    <w:rsid w:val="00604CFE"/>
    <w:rsid w:val="00605CFB"/>
    <w:rsid w:val="00607518"/>
    <w:rsid w:val="00607750"/>
    <w:rsid w:val="006108EC"/>
    <w:rsid w:val="0061460C"/>
    <w:rsid w:val="0061584E"/>
    <w:rsid w:val="006163D9"/>
    <w:rsid w:val="0061689F"/>
    <w:rsid w:val="006169F6"/>
    <w:rsid w:val="00621041"/>
    <w:rsid w:val="006217B5"/>
    <w:rsid w:val="006220D9"/>
    <w:rsid w:val="00622C30"/>
    <w:rsid w:val="00626F0F"/>
    <w:rsid w:val="00630819"/>
    <w:rsid w:val="0063192F"/>
    <w:rsid w:val="0063208B"/>
    <w:rsid w:val="006348F5"/>
    <w:rsid w:val="00636B6C"/>
    <w:rsid w:val="0063743D"/>
    <w:rsid w:val="006378CA"/>
    <w:rsid w:val="006379EC"/>
    <w:rsid w:val="00641115"/>
    <w:rsid w:val="0064445A"/>
    <w:rsid w:val="00652EC6"/>
    <w:rsid w:val="0065315E"/>
    <w:rsid w:val="00654047"/>
    <w:rsid w:val="006558C5"/>
    <w:rsid w:val="006613B4"/>
    <w:rsid w:val="00662165"/>
    <w:rsid w:val="00662A93"/>
    <w:rsid w:val="00662BCA"/>
    <w:rsid w:val="00662F43"/>
    <w:rsid w:val="006633A6"/>
    <w:rsid w:val="00664C3D"/>
    <w:rsid w:val="00667050"/>
    <w:rsid w:val="00667157"/>
    <w:rsid w:val="006701E4"/>
    <w:rsid w:val="0067436B"/>
    <w:rsid w:val="00676099"/>
    <w:rsid w:val="00683CD0"/>
    <w:rsid w:val="00683D92"/>
    <w:rsid w:val="00685AE1"/>
    <w:rsid w:val="006869E5"/>
    <w:rsid w:val="00686F28"/>
    <w:rsid w:val="00687DB7"/>
    <w:rsid w:val="0069056F"/>
    <w:rsid w:val="00691C4B"/>
    <w:rsid w:val="00691E50"/>
    <w:rsid w:val="00692C77"/>
    <w:rsid w:val="00694B25"/>
    <w:rsid w:val="00694F9C"/>
    <w:rsid w:val="0069689E"/>
    <w:rsid w:val="006A160E"/>
    <w:rsid w:val="006A296D"/>
    <w:rsid w:val="006A2C82"/>
    <w:rsid w:val="006A2E26"/>
    <w:rsid w:val="006A509F"/>
    <w:rsid w:val="006A65EF"/>
    <w:rsid w:val="006A7802"/>
    <w:rsid w:val="006A7FDA"/>
    <w:rsid w:val="006B02B3"/>
    <w:rsid w:val="006B2B86"/>
    <w:rsid w:val="006B3C36"/>
    <w:rsid w:val="006B5BDF"/>
    <w:rsid w:val="006B5EAF"/>
    <w:rsid w:val="006C050D"/>
    <w:rsid w:val="006C14A3"/>
    <w:rsid w:val="006C1B38"/>
    <w:rsid w:val="006C24BB"/>
    <w:rsid w:val="006C33CF"/>
    <w:rsid w:val="006C4559"/>
    <w:rsid w:val="006C4C05"/>
    <w:rsid w:val="006C4E46"/>
    <w:rsid w:val="006C638C"/>
    <w:rsid w:val="006C69A0"/>
    <w:rsid w:val="006C6C2C"/>
    <w:rsid w:val="006D064A"/>
    <w:rsid w:val="006D2078"/>
    <w:rsid w:val="006D4012"/>
    <w:rsid w:val="006D5A49"/>
    <w:rsid w:val="006D5D2C"/>
    <w:rsid w:val="006D5DF0"/>
    <w:rsid w:val="006D7B15"/>
    <w:rsid w:val="006E0A55"/>
    <w:rsid w:val="006E0FAE"/>
    <w:rsid w:val="006E31DD"/>
    <w:rsid w:val="006E7F15"/>
    <w:rsid w:val="006F21C6"/>
    <w:rsid w:val="006F3ABF"/>
    <w:rsid w:val="006F49A2"/>
    <w:rsid w:val="006F50ED"/>
    <w:rsid w:val="00700A3F"/>
    <w:rsid w:val="007020C8"/>
    <w:rsid w:val="00702D7C"/>
    <w:rsid w:val="007031FC"/>
    <w:rsid w:val="007034C2"/>
    <w:rsid w:val="00705696"/>
    <w:rsid w:val="00707627"/>
    <w:rsid w:val="007078D0"/>
    <w:rsid w:val="00710624"/>
    <w:rsid w:val="0071259E"/>
    <w:rsid w:val="00715ACC"/>
    <w:rsid w:val="0072399E"/>
    <w:rsid w:val="00724A08"/>
    <w:rsid w:val="007251A8"/>
    <w:rsid w:val="007258A6"/>
    <w:rsid w:val="00725E63"/>
    <w:rsid w:val="007268B6"/>
    <w:rsid w:val="00727128"/>
    <w:rsid w:val="007278EF"/>
    <w:rsid w:val="00730ABD"/>
    <w:rsid w:val="0073301D"/>
    <w:rsid w:val="00733B54"/>
    <w:rsid w:val="00735723"/>
    <w:rsid w:val="00737F56"/>
    <w:rsid w:val="00747FAE"/>
    <w:rsid w:val="00755D04"/>
    <w:rsid w:val="00756365"/>
    <w:rsid w:val="007566B4"/>
    <w:rsid w:val="00761032"/>
    <w:rsid w:val="00761648"/>
    <w:rsid w:val="00761B37"/>
    <w:rsid w:val="00766C2E"/>
    <w:rsid w:val="007672A2"/>
    <w:rsid w:val="00772E59"/>
    <w:rsid w:val="007732BD"/>
    <w:rsid w:val="007759F9"/>
    <w:rsid w:val="007823DA"/>
    <w:rsid w:val="00783884"/>
    <w:rsid w:val="00785CAD"/>
    <w:rsid w:val="00786C64"/>
    <w:rsid w:val="007874D2"/>
    <w:rsid w:val="00787912"/>
    <w:rsid w:val="00787CB5"/>
    <w:rsid w:val="00787E07"/>
    <w:rsid w:val="00791E9B"/>
    <w:rsid w:val="0079203C"/>
    <w:rsid w:val="007927D6"/>
    <w:rsid w:val="007950A2"/>
    <w:rsid w:val="007A0706"/>
    <w:rsid w:val="007A17E5"/>
    <w:rsid w:val="007A17FE"/>
    <w:rsid w:val="007A2AF3"/>
    <w:rsid w:val="007A2F21"/>
    <w:rsid w:val="007A45F7"/>
    <w:rsid w:val="007A630C"/>
    <w:rsid w:val="007A7796"/>
    <w:rsid w:val="007B0CE5"/>
    <w:rsid w:val="007B1920"/>
    <w:rsid w:val="007B3827"/>
    <w:rsid w:val="007B4EF2"/>
    <w:rsid w:val="007B5032"/>
    <w:rsid w:val="007B79EE"/>
    <w:rsid w:val="007B7EF8"/>
    <w:rsid w:val="007C0A2B"/>
    <w:rsid w:val="007C0D9C"/>
    <w:rsid w:val="007C23AA"/>
    <w:rsid w:val="007C31D8"/>
    <w:rsid w:val="007C5413"/>
    <w:rsid w:val="007C625C"/>
    <w:rsid w:val="007C776F"/>
    <w:rsid w:val="007D1D4C"/>
    <w:rsid w:val="007D2AEC"/>
    <w:rsid w:val="007D2C10"/>
    <w:rsid w:val="007D4529"/>
    <w:rsid w:val="007D558F"/>
    <w:rsid w:val="007D5A44"/>
    <w:rsid w:val="007D7CBF"/>
    <w:rsid w:val="007D7EEF"/>
    <w:rsid w:val="007E01C0"/>
    <w:rsid w:val="007E0ABD"/>
    <w:rsid w:val="007E2529"/>
    <w:rsid w:val="007E6DB4"/>
    <w:rsid w:val="007E7081"/>
    <w:rsid w:val="007F064B"/>
    <w:rsid w:val="007F3994"/>
    <w:rsid w:val="007F7ECE"/>
    <w:rsid w:val="008031AD"/>
    <w:rsid w:val="00804D4D"/>
    <w:rsid w:val="00814FEE"/>
    <w:rsid w:val="00816F04"/>
    <w:rsid w:val="0081713A"/>
    <w:rsid w:val="008175F6"/>
    <w:rsid w:val="0082549F"/>
    <w:rsid w:val="00825951"/>
    <w:rsid w:val="00826870"/>
    <w:rsid w:val="00826B37"/>
    <w:rsid w:val="00827555"/>
    <w:rsid w:val="00833716"/>
    <w:rsid w:val="00835F33"/>
    <w:rsid w:val="00840546"/>
    <w:rsid w:val="008405DF"/>
    <w:rsid w:val="0084083E"/>
    <w:rsid w:val="00841C18"/>
    <w:rsid w:val="00843176"/>
    <w:rsid w:val="0084647E"/>
    <w:rsid w:val="00846517"/>
    <w:rsid w:val="00847260"/>
    <w:rsid w:val="0084740F"/>
    <w:rsid w:val="008479D0"/>
    <w:rsid w:val="008503BD"/>
    <w:rsid w:val="008516EA"/>
    <w:rsid w:val="00855348"/>
    <w:rsid w:val="00855F65"/>
    <w:rsid w:val="008579C8"/>
    <w:rsid w:val="0086179B"/>
    <w:rsid w:val="00861B15"/>
    <w:rsid w:val="00861B6E"/>
    <w:rsid w:val="008666A0"/>
    <w:rsid w:val="008677F4"/>
    <w:rsid w:val="0087136E"/>
    <w:rsid w:val="0087395C"/>
    <w:rsid w:val="00875051"/>
    <w:rsid w:val="00875C9A"/>
    <w:rsid w:val="0087742E"/>
    <w:rsid w:val="008800F5"/>
    <w:rsid w:val="00880DB1"/>
    <w:rsid w:val="00881519"/>
    <w:rsid w:val="00883AE0"/>
    <w:rsid w:val="00885C65"/>
    <w:rsid w:val="00886EA6"/>
    <w:rsid w:val="00887DAD"/>
    <w:rsid w:val="00887F03"/>
    <w:rsid w:val="008912BB"/>
    <w:rsid w:val="00891A99"/>
    <w:rsid w:val="008935E3"/>
    <w:rsid w:val="00895B6E"/>
    <w:rsid w:val="00896BD7"/>
    <w:rsid w:val="008A00FE"/>
    <w:rsid w:val="008A189F"/>
    <w:rsid w:val="008A22FB"/>
    <w:rsid w:val="008A5030"/>
    <w:rsid w:val="008A7043"/>
    <w:rsid w:val="008A7EFD"/>
    <w:rsid w:val="008B28AA"/>
    <w:rsid w:val="008B4C1C"/>
    <w:rsid w:val="008B6C06"/>
    <w:rsid w:val="008B724E"/>
    <w:rsid w:val="008B7715"/>
    <w:rsid w:val="008C1888"/>
    <w:rsid w:val="008C2872"/>
    <w:rsid w:val="008C42D9"/>
    <w:rsid w:val="008C5E99"/>
    <w:rsid w:val="008C5FD2"/>
    <w:rsid w:val="008C6160"/>
    <w:rsid w:val="008C655C"/>
    <w:rsid w:val="008D008A"/>
    <w:rsid w:val="008D0235"/>
    <w:rsid w:val="008D1256"/>
    <w:rsid w:val="008D371B"/>
    <w:rsid w:val="008D61BE"/>
    <w:rsid w:val="008D6805"/>
    <w:rsid w:val="008E01F0"/>
    <w:rsid w:val="008E0DB5"/>
    <w:rsid w:val="008E1AA9"/>
    <w:rsid w:val="008E2627"/>
    <w:rsid w:val="008E4123"/>
    <w:rsid w:val="008F2E84"/>
    <w:rsid w:val="008F5F8B"/>
    <w:rsid w:val="009001A8"/>
    <w:rsid w:val="00901B2A"/>
    <w:rsid w:val="00902707"/>
    <w:rsid w:val="00902F2D"/>
    <w:rsid w:val="00905626"/>
    <w:rsid w:val="00905BD1"/>
    <w:rsid w:val="00906652"/>
    <w:rsid w:val="0090754E"/>
    <w:rsid w:val="0091100B"/>
    <w:rsid w:val="009131C1"/>
    <w:rsid w:val="0091410A"/>
    <w:rsid w:val="00914920"/>
    <w:rsid w:val="009158C5"/>
    <w:rsid w:val="009161FA"/>
    <w:rsid w:val="009162D9"/>
    <w:rsid w:val="0092183D"/>
    <w:rsid w:val="009251D6"/>
    <w:rsid w:val="0092780F"/>
    <w:rsid w:val="00927FFC"/>
    <w:rsid w:val="009310D6"/>
    <w:rsid w:val="00934EF6"/>
    <w:rsid w:val="00935265"/>
    <w:rsid w:val="00935A24"/>
    <w:rsid w:val="009408AB"/>
    <w:rsid w:val="00942241"/>
    <w:rsid w:val="0094307D"/>
    <w:rsid w:val="00943479"/>
    <w:rsid w:val="00944FA1"/>
    <w:rsid w:val="0095027A"/>
    <w:rsid w:val="0095267F"/>
    <w:rsid w:val="009618E2"/>
    <w:rsid w:val="00962409"/>
    <w:rsid w:val="00962F97"/>
    <w:rsid w:val="00963E2E"/>
    <w:rsid w:val="009645C4"/>
    <w:rsid w:val="00965759"/>
    <w:rsid w:val="00966C78"/>
    <w:rsid w:val="00967E82"/>
    <w:rsid w:val="00970F4C"/>
    <w:rsid w:val="0097114B"/>
    <w:rsid w:val="00973360"/>
    <w:rsid w:val="00973D4B"/>
    <w:rsid w:val="00975221"/>
    <w:rsid w:val="00983C3B"/>
    <w:rsid w:val="00984E25"/>
    <w:rsid w:val="00986367"/>
    <w:rsid w:val="00991301"/>
    <w:rsid w:val="0099197E"/>
    <w:rsid w:val="009955E9"/>
    <w:rsid w:val="0099682C"/>
    <w:rsid w:val="009A36F5"/>
    <w:rsid w:val="009A4A4D"/>
    <w:rsid w:val="009A79FC"/>
    <w:rsid w:val="009B039F"/>
    <w:rsid w:val="009B0450"/>
    <w:rsid w:val="009B097E"/>
    <w:rsid w:val="009B23CE"/>
    <w:rsid w:val="009C2A1D"/>
    <w:rsid w:val="009C2FF9"/>
    <w:rsid w:val="009C4D84"/>
    <w:rsid w:val="009C7839"/>
    <w:rsid w:val="009D1311"/>
    <w:rsid w:val="009D2E74"/>
    <w:rsid w:val="009D352B"/>
    <w:rsid w:val="009D38BB"/>
    <w:rsid w:val="009D4A83"/>
    <w:rsid w:val="009D6D1E"/>
    <w:rsid w:val="009D7461"/>
    <w:rsid w:val="009D7CD6"/>
    <w:rsid w:val="009E1175"/>
    <w:rsid w:val="009E1317"/>
    <w:rsid w:val="009E1B9A"/>
    <w:rsid w:val="009E282C"/>
    <w:rsid w:val="009E28D7"/>
    <w:rsid w:val="009E35C4"/>
    <w:rsid w:val="009E38D4"/>
    <w:rsid w:val="009E41CE"/>
    <w:rsid w:val="009E59D5"/>
    <w:rsid w:val="009E5BFB"/>
    <w:rsid w:val="009E6441"/>
    <w:rsid w:val="009E7589"/>
    <w:rsid w:val="009F109A"/>
    <w:rsid w:val="009F18BE"/>
    <w:rsid w:val="009F1A96"/>
    <w:rsid w:val="009F263B"/>
    <w:rsid w:val="009F3D55"/>
    <w:rsid w:val="009F4E3E"/>
    <w:rsid w:val="009F7529"/>
    <w:rsid w:val="00A007F1"/>
    <w:rsid w:val="00A06062"/>
    <w:rsid w:val="00A0642A"/>
    <w:rsid w:val="00A1256B"/>
    <w:rsid w:val="00A127A1"/>
    <w:rsid w:val="00A12920"/>
    <w:rsid w:val="00A12DC1"/>
    <w:rsid w:val="00A17063"/>
    <w:rsid w:val="00A17788"/>
    <w:rsid w:val="00A206E6"/>
    <w:rsid w:val="00A24C01"/>
    <w:rsid w:val="00A24D24"/>
    <w:rsid w:val="00A27E30"/>
    <w:rsid w:val="00A30E70"/>
    <w:rsid w:val="00A33472"/>
    <w:rsid w:val="00A33BF1"/>
    <w:rsid w:val="00A40627"/>
    <w:rsid w:val="00A4152E"/>
    <w:rsid w:val="00A45D50"/>
    <w:rsid w:val="00A46E26"/>
    <w:rsid w:val="00A515FE"/>
    <w:rsid w:val="00A519FD"/>
    <w:rsid w:val="00A53076"/>
    <w:rsid w:val="00A53543"/>
    <w:rsid w:val="00A544E2"/>
    <w:rsid w:val="00A546A4"/>
    <w:rsid w:val="00A563CB"/>
    <w:rsid w:val="00A57D6A"/>
    <w:rsid w:val="00A612E2"/>
    <w:rsid w:val="00A63857"/>
    <w:rsid w:val="00A66911"/>
    <w:rsid w:val="00A67F27"/>
    <w:rsid w:val="00A714AB"/>
    <w:rsid w:val="00A7166E"/>
    <w:rsid w:val="00A73148"/>
    <w:rsid w:val="00A7329D"/>
    <w:rsid w:val="00A747FA"/>
    <w:rsid w:val="00A75BF5"/>
    <w:rsid w:val="00A770CE"/>
    <w:rsid w:val="00A77805"/>
    <w:rsid w:val="00A77C8E"/>
    <w:rsid w:val="00A8099C"/>
    <w:rsid w:val="00A816A0"/>
    <w:rsid w:val="00A83822"/>
    <w:rsid w:val="00A9082C"/>
    <w:rsid w:val="00A94BA7"/>
    <w:rsid w:val="00A9635E"/>
    <w:rsid w:val="00AA03A3"/>
    <w:rsid w:val="00AA05AD"/>
    <w:rsid w:val="00AA0984"/>
    <w:rsid w:val="00AA100C"/>
    <w:rsid w:val="00AA25F1"/>
    <w:rsid w:val="00AA3A6C"/>
    <w:rsid w:val="00AA4F05"/>
    <w:rsid w:val="00AB1E2B"/>
    <w:rsid w:val="00AB5530"/>
    <w:rsid w:val="00AC2D7E"/>
    <w:rsid w:val="00AC6AAF"/>
    <w:rsid w:val="00AC6E9A"/>
    <w:rsid w:val="00AC6FDE"/>
    <w:rsid w:val="00AC7DE6"/>
    <w:rsid w:val="00AD3358"/>
    <w:rsid w:val="00AD3428"/>
    <w:rsid w:val="00AD3C36"/>
    <w:rsid w:val="00AD5C9C"/>
    <w:rsid w:val="00AD65A6"/>
    <w:rsid w:val="00AD7918"/>
    <w:rsid w:val="00AE2574"/>
    <w:rsid w:val="00AE2D2D"/>
    <w:rsid w:val="00AE30BD"/>
    <w:rsid w:val="00AE4CD6"/>
    <w:rsid w:val="00AE5673"/>
    <w:rsid w:val="00AE5776"/>
    <w:rsid w:val="00AE5F00"/>
    <w:rsid w:val="00AE717E"/>
    <w:rsid w:val="00AE7C84"/>
    <w:rsid w:val="00AE7D3F"/>
    <w:rsid w:val="00AF0931"/>
    <w:rsid w:val="00AF0C06"/>
    <w:rsid w:val="00AF147D"/>
    <w:rsid w:val="00AF170E"/>
    <w:rsid w:val="00AF2BD0"/>
    <w:rsid w:val="00AF41D1"/>
    <w:rsid w:val="00AF6F79"/>
    <w:rsid w:val="00B0386C"/>
    <w:rsid w:val="00B0432A"/>
    <w:rsid w:val="00B04A24"/>
    <w:rsid w:val="00B0506F"/>
    <w:rsid w:val="00B050E7"/>
    <w:rsid w:val="00B06B41"/>
    <w:rsid w:val="00B06B9E"/>
    <w:rsid w:val="00B10750"/>
    <w:rsid w:val="00B10E68"/>
    <w:rsid w:val="00B13210"/>
    <w:rsid w:val="00B1356E"/>
    <w:rsid w:val="00B16013"/>
    <w:rsid w:val="00B220F2"/>
    <w:rsid w:val="00B23D9C"/>
    <w:rsid w:val="00B23FBF"/>
    <w:rsid w:val="00B24773"/>
    <w:rsid w:val="00B31864"/>
    <w:rsid w:val="00B31944"/>
    <w:rsid w:val="00B329D1"/>
    <w:rsid w:val="00B32F80"/>
    <w:rsid w:val="00B333A6"/>
    <w:rsid w:val="00B34429"/>
    <w:rsid w:val="00B34A06"/>
    <w:rsid w:val="00B351D6"/>
    <w:rsid w:val="00B3633B"/>
    <w:rsid w:val="00B37BC2"/>
    <w:rsid w:val="00B40D8C"/>
    <w:rsid w:val="00B422F9"/>
    <w:rsid w:val="00B42D48"/>
    <w:rsid w:val="00B43DEB"/>
    <w:rsid w:val="00B47FC2"/>
    <w:rsid w:val="00B500B9"/>
    <w:rsid w:val="00B50E74"/>
    <w:rsid w:val="00B51025"/>
    <w:rsid w:val="00B54914"/>
    <w:rsid w:val="00B61F5A"/>
    <w:rsid w:val="00B63DA0"/>
    <w:rsid w:val="00B665C7"/>
    <w:rsid w:val="00B6701F"/>
    <w:rsid w:val="00B72A01"/>
    <w:rsid w:val="00B80F81"/>
    <w:rsid w:val="00B8217D"/>
    <w:rsid w:val="00B82635"/>
    <w:rsid w:val="00B82841"/>
    <w:rsid w:val="00B836B2"/>
    <w:rsid w:val="00B84ECA"/>
    <w:rsid w:val="00B86034"/>
    <w:rsid w:val="00B87C33"/>
    <w:rsid w:val="00B9324F"/>
    <w:rsid w:val="00BA3A6E"/>
    <w:rsid w:val="00BA77C4"/>
    <w:rsid w:val="00BA7DEF"/>
    <w:rsid w:val="00BB084A"/>
    <w:rsid w:val="00BB08A0"/>
    <w:rsid w:val="00BB1116"/>
    <w:rsid w:val="00BB1AC5"/>
    <w:rsid w:val="00BB2BE7"/>
    <w:rsid w:val="00BB4496"/>
    <w:rsid w:val="00BB620D"/>
    <w:rsid w:val="00BB6A0D"/>
    <w:rsid w:val="00BB718A"/>
    <w:rsid w:val="00BC2466"/>
    <w:rsid w:val="00BC3387"/>
    <w:rsid w:val="00BC3851"/>
    <w:rsid w:val="00BC4DA0"/>
    <w:rsid w:val="00BC5194"/>
    <w:rsid w:val="00BC656A"/>
    <w:rsid w:val="00BC70AB"/>
    <w:rsid w:val="00BD1087"/>
    <w:rsid w:val="00BD40F4"/>
    <w:rsid w:val="00BD59DF"/>
    <w:rsid w:val="00BD6B8A"/>
    <w:rsid w:val="00BD6CBE"/>
    <w:rsid w:val="00BE0CDE"/>
    <w:rsid w:val="00BE26CA"/>
    <w:rsid w:val="00BE47EB"/>
    <w:rsid w:val="00BE663F"/>
    <w:rsid w:val="00BE705D"/>
    <w:rsid w:val="00BE7987"/>
    <w:rsid w:val="00BE7DF9"/>
    <w:rsid w:val="00BF0AAD"/>
    <w:rsid w:val="00BF0B67"/>
    <w:rsid w:val="00BF17B3"/>
    <w:rsid w:val="00BF7431"/>
    <w:rsid w:val="00C027D0"/>
    <w:rsid w:val="00C10A3B"/>
    <w:rsid w:val="00C12C61"/>
    <w:rsid w:val="00C12DE4"/>
    <w:rsid w:val="00C13982"/>
    <w:rsid w:val="00C14771"/>
    <w:rsid w:val="00C154C1"/>
    <w:rsid w:val="00C17E45"/>
    <w:rsid w:val="00C20760"/>
    <w:rsid w:val="00C23088"/>
    <w:rsid w:val="00C234DD"/>
    <w:rsid w:val="00C23896"/>
    <w:rsid w:val="00C23DF9"/>
    <w:rsid w:val="00C25591"/>
    <w:rsid w:val="00C26751"/>
    <w:rsid w:val="00C33DF6"/>
    <w:rsid w:val="00C34485"/>
    <w:rsid w:val="00C34C8B"/>
    <w:rsid w:val="00C36E86"/>
    <w:rsid w:val="00C41D51"/>
    <w:rsid w:val="00C422F4"/>
    <w:rsid w:val="00C457A6"/>
    <w:rsid w:val="00C505C5"/>
    <w:rsid w:val="00C52DE9"/>
    <w:rsid w:val="00C53E0C"/>
    <w:rsid w:val="00C55652"/>
    <w:rsid w:val="00C55EF0"/>
    <w:rsid w:val="00C5665F"/>
    <w:rsid w:val="00C579CE"/>
    <w:rsid w:val="00C6050C"/>
    <w:rsid w:val="00C633F0"/>
    <w:rsid w:val="00C65D0E"/>
    <w:rsid w:val="00C6691D"/>
    <w:rsid w:val="00C7036E"/>
    <w:rsid w:val="00C70D96"/>
    <w:rsid w:val="00C71D95"/>
    <w:rsid w:val="00C749A0"/>
    <w:rsid w:val="00C75BFB"/>
    <w:rsid w:val="00C772B7"/>
    <w:rsid w:val="00C86224"/>
    <w:rsid w:val="00C9085A"/>
    <w:rsid w:val="00C91143"/>
    <w:rsid w:val="00C91D5D"/>
    <w:rsid w:val="00C936A9"/>
    <w:rsid w:val="00C93864"/>
    <w:rsid w:val="00C94175"/>
    <w:rsid w:val="00C96BD1"/>
    <w:rsid w:val="00CA1378"/>
    <w:rsid w:val="00CA1423"/>
    <w:rsid w:val="00CA4009"/>
    <w:rsid w:val="00CA689E"/>
    <w:rsid w:val="00CA68AF"/>
    <w:rsid w:val="00CB22CD"/>
    <w:rsid w:val="00CB2C67"/>
    <w:rsid w:val="00CB43D7"/>
    <w:rsid w:val="00CB48DD"/>
    <w:rsid w:val="00CC14DC"/>
    <w:rsid w:val="00CD2810"/>
    <w:rsid w:val="00CD2B0B"/>
    <w:rsid w:val="00CD421A"/>
    <w:rsid w:val="00CD5487"/>
    <w:rsid w:val="00CD745A"/>
    <w:rsid w:val="00CD74C8"/>
    <w:rsid w:val="00CE0F9A"/>
    <w:rsid w:val="00CE16BD"/>
    <w:rsid w:val="00CE1E89"/>
    <w:rsid w:val="00CE2006"/>
    <w:rsid w:val="00CE4834"/>
    <w:rsid w:val="00CE4F71"/>
    <w:rsid w:val="00CE6CC4"/>
    <w:rsid w:val="00CE7BDC"/>
    <w:rsid w:val="00CE7FC2"/>
    <w:rsid w:val="00CF1BE6"/>
    <w:rsid w:val="00CF1C5A"/>
    <w:rsid w:val="00CF5422"/>
    <w:rsid w:val="00CF66F9"/>
    <w:rsid w:val="00CF7503"/>
    <w:rsid w:val="00D00AC7"/>
    <w:rsid w:val="00D01F32"/>
    <w:rsid w:val="00D03CCD"/>
    <w:rsid w:val="00D04609"/>
    <w:rsid w:val="00D106E0"/>
    <w:rsid w:val="00D11285"/>
    <w:rsid w:val="00D13F77"/>
    <w:rsid w:val="00D14707"/>
    <w:rsid w:val="00D161C4"/>
    <w:rsid w:val="00D177DA"/>
    <w:rsid w:val="00D206A8"/>
    <w:rsid w:val="00D23FC6"/>
    <w:rsid w:val="00D24F20"/>
    <w:rsid w:val="00D27460"/>
    <w:rsid w:val="00D27A42"/>
    <w:rsid w:val="00D27AE6"/>
    <w:rsid w:val="00D32C74"/>
    <w:rsid w:val="00D361A0"/>
    <w:rsid w:val="00D4019A"/>
    <w:rsid w:val="00D41AED"/>
    <w:rsid w:val="00D4265A"/>
    <w:rsid w:val="00D42D4F"/>
    <w:rsid w:val="00D42D6C"/>
    <w:rsid w:val="00D4390B"/>
    <w:rsid w:val="00D45153"/>
    <w:rsid w:val="00D45BB4"/>
    <w:rsid w:val="00D45C4F"/>
    <w:rsid w:val="00D465B6"/>
    <w:rsid w:val="00D46826"/>
    <w:rsid w:val="00D47984"/>
    <w:rsid w:val="00D50386"/>
    <w:rsid w:val="00D512D5"/>
    <w:rsid w:val="00D51912"/>
    <w:rsid w:val="00D547D8"/>
    <w:rsid w:val="00D54FF7"/>
    <w:rsid w:val="00D55411"/>
    <w:rsid w:val="00D55A75"/>
    <w:rsid w:val="00D55CC4"/>
    <w:rsid w:val="00D57179"/>
    <w:rsid w:val="00D63C66"/>
    <w:rsid w:val="00D65F1A"/>
    <w:rsid w:val="00D66E0C"/>
    <w:rsid w:val="00D7157A"/>
    <w:rsid w:val="00D72DD4"/>
    <w:rsid w:val="00D7590E"/>
    <w:rsid w:val="00D75BA8"/>
    <w:rsid w:val="00D81A81"/>
    <w:rsid w:val="00D83B13"/>
    <w:rsid w:val="00D83D4D"/>
    <w:rsid w:val="00D85357"/>
    <w:rsid w:val="00D85615"/>
    <w:rsid w:val="00D859ED"/>
    <w:rsid w:val="00D85C71"/>
    <w:rsid w:val="00D87176"/>
    <w:rsid w:val="00D95C4F"/>
    <w:rsid w:val="00D967D2"/>
    <w:rsid w:val="00DA390D"/>
    <w:rsid w:val="00DA428A"/>
    <w:rsid w:val="00DA5206"/>
    <w:rsid w:val="00DA5974"/>
    <w:rsid w:val="00DA5A7A"/>
    <w:rsid w:val="00DA7085"/>
    <w:rsid w:val="00DB006D"/>
    <w:rsid w:val="00DB3633"/>
    <w:rsid w:val="00DB5280"/>
    <w:rsid w:val="00DB56BF"/>
    <w:rsid w:val="00DC085B"/>
    <w:rsid w:val="00DC124A"/>
    <w:rsid w:val="00DC225B"/>
    <w:rsid w:val="00DC3B09"/>
    <w:rsid w:val="00DC52E0"/>
    <w:rsid w:val="00DC57B1"/>
    <w:rsid w:val="00DD188B"/>
    <w:rsid w:val="00DD31DC"/>
    <w:rsid w:val="00DD3C09"/>
    <w:rsid w:val="00DD6000"/>
    <w:rsid w:val="00DD68FD"/>
    <w:rsid w:val="00DE016A"/>
    <w:rsid w:val="00DE14C4"/>
    <w:rsid w:val="00DE4CE8"/>
    <w:rsid w:val="00DE55F5"/>
    <w:rsid w:val="00DE6E39"/>
    <w:rsid w:val="00DE735C"/>
    <w:rsid w:val="00DF0105"/>
    <w:rsid w:val="00DF11B6"/>
    <w:rsid w:val="00DF1B8D"/>
    <w:rsid w:val="00DF4BF5"/>
    <w:rsid w:val="00DF6691"/>
    <w:rsid w:val="00E0104D"/>
    <w:rsid w:val="00E037AB"/>
    <w:rsid w:val="00E04AD8"/>
    <w:rsid w:val="00E0595D"/>
    <w:rsid w:val="00E06942"/>
    <w:rsid w:val="00E06FAA"/>
    <w:rsid w:val="00E10014"/>
    <w:rsid w:val="00E1107F"/>
    <w:rsid w:val="00E11336"/>
    <w:rsid w:val="00E11AD0"/>
    <w:rsid w:val="00E133DE"/>
    <w:rsid w:val="00E13C3F"/>
    <w:rsid w:val="00E13CEA"/>
    <w:rsid w:val="00E16A4C"/>
    <w:rsid w:val="00E179B4"/>
    <w:rsid w:val="00E22FA9"/>
    <w:rsid w:val="00E231AB"/>
    <w:rsid w:val="00E259C3"/>
    <w:rsid w:val="00E25C02"/>
    <w:rsid w:val="00E26868"/>
    <w:rsid w:val="00E31109"/>
    <w:rsid w:val="00E336EE"/>
    <w:rsid w:val="00E34E2D"/>
    <w:rsid w:val="00E36D13"/>
    <w:rsid w:val="00E371E9"/>
    <w:rsid w:val="00E3761A"/>
    <w:rsid w:val="00E37C2A"/>
    <w:rsid w:val="00E406D8"/>
    <w:rsid w:val="00E418F9"/>
    <w:rsid w:val="00E429CF"/>
    <w:rsid w:val="00E452F0"/>
    <w:rsid w:val="00E46940"/>
    <w:rsid w:val="00E51A09"/>
    <w:rsid w:val="00E52850"/>
    <w:rsid w:val="00E53B59"/>
    <w:rsid w:val="00E5553A"/>
    <w:rsid w:val="00E5555C"/>
    <w:rsid w:val="00E5617C"/>
    <w:rsid w:val="00E573E1"/>
    <w:rsid w:val="00E60274"/>
    <w:rsid w:val="00E60490"/>
    <w:rsid w:val="00E60862"/>
    <w:rsid w:val="00E60B16"/>
    <w:rsid w:val="00E621F1"/>
    <w:rsid w:val="00E64CD4"/>
    <w:rsid w:val="00E66A33"/>
    <w:rsid w:val="00E703A6"/>
    <w:rsid w:val="00E73EC1"/>
    <w:rsid w:val="00E74E92"/>
    <w:rsid w:val="00E76111"/>
    <w:rsid w:val="00E8294A"/>
    <w:rsid w:val="00E87159"/>
    <w:rsid w:val="00E90B00"/>
    <w:rsid w:val="00E9193B"/>
    <w:rsid w:val="00E927DC"/>
    <w:rsid w:val="00E95B6C"/>
    <w:rsid w:val="00E95CF0"/>
    <w:rsid w:val="00E96B55"/>
    <w:rsid w:val="00E975A2"/>
    <w:rsid w:val="00E97797"/>
    <w:rsid w:val="00E97A0A"/>
    <w:rsid w:val="00EA2E13"/>
    <w:rsid w:val="00EA3C5E"/>
    <w:rsid w:val="00EA5922"/>
    <w:rsid w:val="00EA60C8"/>
    <w:rsid w:val="00EA7310"/>
    <w:rsid w:val="00EB198C"/>
    <w:rsid w:val="00EB1EBC"/>
    <w:rsid w:val="00EB401F"/>
    <w:rsid w:val="00EB7976"/>
    <w:rsid w:val="00EB7CA4"/>
    <w:rsid w:val="00EC1079"/>
    <w:rsid w:val="00EC2873"/>
    <w:rsid w:val="00EC474C"/>
    <w:rsid w:val="00ED09A0"/>
    <w:rsid w:val="00ED27AE"/>
    <w:rsid w:val="00ED387E"/>
    <w:rsid w:val="00ED4E02"/>
    <w:rsid w:val="00ED7CB2"/>
    <w:rsid w:val="00EE223E"/>
    <w:rsid w:val="00EE270D"/>
    <w:rsid w:val="00EE5662"/>
    <w:rsid w:val="00EE6380"/>
    <w:rsid w:val="00EE7A19"/>
    <w:rsid w:val="00EF0CB3"/>
    <w:rsid w:val="00EF3517"/>
    <w:rsid w:val="00EF497D"/>
    <w:rsid w:val="00EF4A86"/>
    <w:rsid w:val="00EF689F"/>
    <w:rsid w:val="00EF6B19"/>
    <w:rsid w:val="00EF6EC5"/>
    <w:rsid w:val="00EF7431"/>
    <w:rsid w:val="00F002DB"/>
    <w:rsid w:val="00F011F1"/>
    <w:rsid w:val="00F028AA"/>
    <w:rsid w:val="00F0388B"/>
    <w:rsid w:val="00F04B98"/>
    <w:rsid w:val="00F059ED"/>
    <w:rsid w:val="00F1051D"/>
    <w:rsid w:val="00F13BA7"/>
    <w:rsid w:val="00F13D75"/>
    <w:rsid w:val="00F14DBC"/>
    <w:rsid w:val="00F151BB"/>
    <w:rsid w:val="00F16607"/>
    <w:rsid w:val="00F172E2"/>
    <w:rsid w:val="00F20F29"/>
    <w:rsid w:val="00F248DC"/>
    <w:rsid w:val="00F30D93"/>
    <w:rsid w:val="00F342F5"/>
    <w:rsid w:val="00F35D45"/>
    <w:rsid w:val="00F36D3E"/>
    <w:rsid w:val="00F37B68"/>
    <w:rsid w:val="00F40B1A"/>
    <w:rsid w:val="00F4132A"/>
    <w:rsid w:val="00F4187F"/>
    <w:rsid w:val="00F42CB8"/>
    <w:rsid w:val="00F43551"/>
    <w:rsid w:val="00F4792D"/>
    <w:rsid w:val="00F5080B"/>
    <w:rsid w:val="00F577D8"/>
    <w:rsid w:val="00F609C6"/>
    <w:rsid w:val="00F61F6F"/>
    <w:rsid w:val="00F65D1F"/>
    <w:rsid w:val="00F67744"/>
    <w:rsid w:val="00F67917"/>
    <w:rsid w:val="00F67F3F"/>
    <w:rsid w:val="00F7093D"/>
    <w:rsid w:val="00F70B89"/>
    <w:rsid w:val="00F71546"/>
    <w:rsid w:val="00F75DE5"/>
    <w:rsid w:val="00F7717B"/>
    <w:rsid w:val="00F80F34"/>
    <w:rsid w:val="00F81A87"/>
    <w:rsid w:val="00F81B4B"/>
    <w:rsid w:val="00F82130"/>
    <w:rsid w:val="00F829FE"/>
    <w:rsid w:val="00F832B8"/>
    <w:rsid w:val="00F85764"/>
    <w:rsid w:val="00F879F9"/>
    <w:rsid w:val="00F87B45"/>
    <w:rsid w:val="00F91F58"/>
    <w:rsid w:val="00F93C92"/>
    <w:rsid w:val="00FA1CDD"/>
    <w:rsid w:val="00FA280D"/>
    <w:rsid w:val="00FA2A3E"/>
    <w:rsid w:val="00FA5394"/>
    <w:rsid w:val="00FA7E29"/>
    <w:rsid w:val="00FB0DD3"/>
    <w:rsid w:val="00FB1870"/>
    <w:rsid w:val="00FB1C0E"/>
    <w:rsid w:val="00FB3452"/>
    <w:rsid w:val="00FB4576"/>
    <w:rsid w:val="00FB4C52"/>
    <w:rsid w:val="00FB4E46"/>
    <w:rsid w:val="00FB5682"/>
    <w:rsid w:val="00FB784D"/>
    <w:rsid w:val="00FC1B8C"/>
    <w:rsid w:val="00FC2610"/>
    <w:rsid w:val="00FD0BBB"/>
    <w:rsid w:val="00FD1960"/>
    <w:rsid w:val="00FD2210"/>
    <w:rsid w:val="00FD372F"/>
    <w:rsid w:val="00FD4E86"/>
    <w:rsid w:val="00FD5FAB"/>
    <w:rsid w:val="00FD62E6"/>
    <w:rsid w:val="00FD644C"/>
    <w:rsid w:val="00FE1544"/>
    <w:rsid w:val="00FE6A99"/>
    <w:rsid w:val="00FF047F"/>
    <w:rsid w:val="00FF178A"/>
    <w:rsid w:val="00FF18D9"/>
    <w:rsid w:val="00FF33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B51F64A"/>
  <w15:chartTrackingRefBased/>
  <w15:docId w15:val="{35EBA73B-9567-3041-9F16-524E84A0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B0ACC"/>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7F2A"/>
    <w:pPr>
      <w:tabs>
        <w:tab w:val="center" w:pos="4252"/>
        <w:tab w:val="right" w:pos="8504"/>
      </w:tabs>
      <w:snapToGrid w:val="0"/>
    </w:pPr>
  </w:style>
  <w:style w:type="character" w:customStyle="1" w:styleId="a4">
    <w:name w:val="ヘッダー (文字)"/>
    <w:basedOn w:val="a0"/>
    <w:link w:val="a3"/>
    <w:uiPriority w:val="99"/>
    <w:rsid w:val="003B7F2A"/>
  </w:style>
  <w:style w:type="paragraph" w:styleId="a5">
    <w:name w:val="footer"/>
    <w:basedOn w:val="a"/>
    <w:link w:val="a6"/>
    <w:uiPriority w:val="99"/>
    <w:unhideWhenUsed/>
    <w:rsid w:val="003B7F2A"/>
    <w:pPr>
      <w:tabs>
        <w:tab w:val="center" w:pos="4252"/>
        <w:tab w:val="right" w:pos="8504"/>
      </w:tabs>
      <w:snapToGrid w:val="0"/>
    </w:pPr>
  </w:style>
  <w:style w:type="character" w:customStyle="1" w:styleId="a6">
    <w:name w:val="フッター (文字)"/>
    <w:basedOn w:val="a0"/>
    <w:link w:val="a5"/>
    <w:uiPriority w:val="99"/>
    <w:rsid w:val="003B7F2A"/>
  </w:style>
  <w:style w:type="character" w:styleId="a7">
    <w:name w:val="annotation reference"/>
    <w:basedOn w:val="a0"/>
    <w:uiPriority w:val="99"/>
    <w:semiHidden/>
    <w:unhideWhenUsed/>
    <w:rsid w:val="00AC7DE6"/>
    <w:rPr>
      <w:sz w:val="18"/>
      <w:szCs w:val="18"/>
    </w:rPr>
  </w:style>
  <w:style w:type="paragraph" w:styleId="a8">
    <w:name w:val="annotation text"/>
    <w:basedOn w:val="a"/>
    <w:link w:val="a9"/>
    <w:uiPriority w:val="99"/>
    <w:semiHidden/>
    <w:unhideWhenUsed/>
    <w:rsid w:val="00AC7DE6"/>
    <w:pPr>
      <w:jc w:val="left"/>
    </w:pPr>
  </w:style>
  <w:style w:type="character" w:customStyle="1" w:styleId="a9">
    <w:name w:val="コメント文字列 (文字)"/>
    <w:basedOn w:val="a0"/>
    <w:link w:val="a8"/>
    <w:uiPriority w:val="99"/>
    <w:semiHidden/>
    <w:rsid w:val="00AC7DE6"/>
  </w:style>
  <w:style w:type="paragraph" w:styleId="aa">
    <w:name w:val="annotation subject"/>
    <w:basedOn w:val="a8"/>
    <w:next w:val="a8"/>
    <w:link w:val="ab"/>
    <w:uiPriority w:val="99"/>
    <w:semiHidden/>
    <w:unhideWhenUsed/>
    <w:rsid w:val="00AC7DE6"/>
    <w:rPr>
      <w:b/>
      <w:bCs/>
    </w:rPr>
  </w:style>
  <w:style w:type="character" w:customStyle="1" w:styleId="ab">
    <w:name w:val="コメント内容 (文字)"/>
    <w:basedOn w:val="a9"/>
    <w:link w:val="aa"/>
    <w:uiPriority w:val="99"/>
    <w:semiHidden/>
    <w:rsid w:val="00AC7DE6"/>
    <w:rPr>
      <w:b/>
      <w:bCs/>
    </w:rPr>
  </w:style>
  <w:style w:type="character" w:styleId="ac">
    <w:name w:val="Hyperlink"/>
    <w:basedOn w:val="a0"/>
    <w:uiPriority w:val="99"/>
    <w:unhideWhenUsed/>
    <w:rsid w:val="002466F8"/>
    <w:rPr>
      <w:color w:val="0000FF"/>
      <w:u w:val="single"/>
    </w:rPr>
  </w:style>
  <w:style w:type="character" w:styleId="ad">
    <w:name w:val="Strong"/>
    <w:basedOn w:val="a0"/>
    <w:uiPriority w:val="22"/>
    <w:qFormat/>
    <w:rsid w:val="002466F8"/>
    <w:rPr>
      <w:b/>
      <w:bCs/>
    </w:rPr>
  </w:style>
  <w:style w:type="paragraph" w:styleId="ae">
    <w:name w:val="List Paragraph"/>
    <w:basedOn w:val="a"/>
    <w:uiPriority w:val="34"/>
    <w:qFormat/>
    <w:rsid w:val="00C749A0"/>
    <w:pPr>
      <w:ind w:leftChars="400" w:left="840"/>
    </w:pPr>
  </w:style>
  <w:style w:type="paragraph" w:styleId="af">
    <w:name w:val="No Spacing"/>
    <w:uiPriority w:val="1"/>
    <w:qFormat/>
    <w:rsid w:val="008E1AA9"/>
    <w:pPr>
      <w:widowControl w:val="0"/>
      <w:jc w:val="both"/>
    </w:pPr>
    <w:rPr>
      <w:szCs w:val="22"/>
    </w:rPr>
  </w:style>
  <w:style w:type="paragraph" w:styleId="af0">
    <w:name w:val="footnote text"/>
    <w:basedOn w:val="a"/>
    <w:link w:val="af1"/>
    <w:uiPriority w:val="99"/>
    <w:semiHidden/>
    <w:unhideWhenUsed/>
    <w:rsid w:val="00B42D48"/>
    <w:pPr>
      <w:snapToGrid w:val="0"/>
      <w:jc w:val="left"/>
    </w:pPr>
  </w:style>
  <w:style w:type="character" w:customStyle="1" w:styleId="af1">
    <w:name w:val="脚注文字列 (文字)"/>
    <w:basedOn w:val="a0"/>
    <w:link w:val="af0"/>
    <w:uiPriority w:val="99"/>
    <w:semiHidden/>
    <w:rsid w:val="00B42D48"/>
  </w:style>
  <w:style w:type="character" w:styleId="af2">
    <w:name w:val="footnote reference"/>
    <w:basedOn w:val="a0"/>
    <w:semiHidden/>
    <w:unhideWhenUsed/>
    <w:rsid w:val="00B42D48"/>
    <w:rPr>
      <w:vertAlign w:val="superscript"/>
    </w:rPr>
  </w:style>
  <w:style w:type="paragraph" w:customStyle="1" w:styleId="bparactl">
    <w:name w:val="b_paractl"/>
    <w:basedOn w:val="a"/>
    <w:rsid w:val="00787912"/>
    <w:pPr>
      <w:widowControl/>
      <w:jc w:val="left"/>
    </w:pPr>
    <w:rPr>
      <w:rFonts w:ascii="ＭＳ Ｐゴシック" w:eastAsia="ＭＳ Ｐゴシック" w:hAnsi="ＭＳ Ｐゴシック" w:cs="ＭＳ Ｐゴシック"/>
      <w:kern w:val="0"/>
      <w:sz w:val="24"/>
    </w:rPr>
  </w:style>
  <w:style w:type="character" w:customStyle="1" w:styleId="citationplaceofpublication">
    <w:name w:val="citation_place_of_publication"/>
    <w:basedOn w:val="a0"/>
    <w:rsid w:val="00565C93"/>
  </w:style>
  <w:style w:type="character" w:customStyle="1" w:styleId="citationpublisher">
    <w:name w:val="citation_publisher"/>
    <w:basedOn w:val="a0"/>
    <w:rsid w:val="00565C93"/>
  </w:style>
  <w:style w:type="paragraph" w:styleId="af3">
    <w:name w:val="endnote text"/>
    <w:basedOn w:val="a"/>
    <w:link w:val="af4"/>
    <w:uiPriority w:val="99"/>
    <w:semiHidden/>
    <w:unhideWhenUsed/>
    <w:rsid w:val="00411CE4"/>
    <w:pPr>
      <w:snapToGrid w:val="0"/>
      <w:jc w:val="left"/>
    </w:pPr>
  </w:style>
  <w:style w:type="character" w:customStyle="1" w:styleId="af4">
    <w:name w:val="文末脚注文字列 (文字)"/>
    <w:basedOn w:val="a0"/>
    <w:link w:val="af3"/>
    <w:uiPriority w:val="99"/>
    <w:semiHidden/>
    <w:rsid w:val="00411CE4"/>
  </w:style>
  <w:style w:type="character" w:styleId="af5">
    <w:name w:val="endnote reference"/>
    <w:basedOn w:val="a0"/>
    <w:uiPriority w:val="99"/>
    <w:semiHidden/>
    <w:unhideWhenUsed/>
    <w:rsid w:val="00411CE4"/>
    <w:rPr>
      <w:vertAlign w:val="superscript"/>
    </w:rPr>
  </w:style>
  <w:style w:type="character" w:customStyle="1" w:styleId="10">
    <w:name w:val="見出し 1 (文字)"/>
    <w:basedOn w:val="a0"/>
    <w:link w:val="1"/>
    <w:uiPriority w:val="9"/>
    <w:rsid w:val="004B0ACC"/>
    <w:rPr>
      <w:rFonts w:asciiTheme="majorHAnsi" w:eastAsiaTheme="majorEastAsia" w:hAnsiTheme="majorHAnsi" w:cstheme="majorBidi"/>
      <w:sz w:val="24"/>
    </w:rPr>
  </w:style>
  <w:style w:type="numbering" w:customStyle="1" w:styleId="11">
    <w:name w:val="リストなし1"/>
    <w:next w:val="a2"/>
    <w:uiPriority w:val="99"/>
    <w:semiHidden/>
    <w:unhideWhenUsed/>
    <w:rsid w:val="004B0ACC"/>
  </w:style>
  <w:style w:type="paragraph" w:styleId="af6">
    <w:name w:val="Revision"/>
    <w:hidden/>
    <w:uiPriority w:val="99"/>
    <w:semiHidden/>
    <w:rsid w:val="004B0ACC"/>
    <w:rPr>
      <w:szCs w:val="22"/>
    </w:rPr>
  </w:style>
  <w:style w:type="paragraph" w:customStyle="1" w:styleId="hatena-asin-detail-title">
    <w:name w:val="hatena-asin-detail-title"/>
    <w:basedOn w:val="a"/>
    <w:rsid w:val="004B0AC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hatena-asin-detail-label">
    <w:name w:val="hatena-asin-detail-label"/>
    <w:basedOn w:val="a0"/>
    <w:rsid w:val="004B0ACC"/>
  </w:style>
  <w:style w:type="character" w:customStyle="1" w:styleId="12">
    <w:name w:val="未解決のメンション1"/>
    <w:basedOn w:val="a0"/>
    <w:uiPriority w:val="99"/>
    <w:semiHidden/>
    <w:unhideWhenUsed/>
    <w:rsid w:val="004B0ACC"/>
    <w:rPr>
      <w:color w:val="605E5C"/>
      <w:shd w:val="clear" w:color="auto" w:fill="E1DFDD"/>
    </w:rPr>
  </w:style>
  <w:style w:type="numbering" w:customStyle="1" w:styleId="2">
    <w:name w:val="リストなし2"/>
    <w:next w:val="a2"/>
    <w:uiPriority w:val="99"/>
    <w:semiHidden/>
    <w:unhideWhenUsed/>
    <w:rsid w:val="00D03CCD"/>
  </w:style>
  <w:style w:type="character" w:customStyle="1" w:styleId="bold">
    <w:name w:val="bold"/>
    <w:basedOn w:val="a0"/>
    <w:rsid w:val="009B23CE"/>
  </w:style>
  <w:style w:type="paragraph" w:styleId="af7">
    <w:name w:val="Balloon Text"/>
    <w:basedOn w:val="a"/>
    <w:link w:val="af8"/>
    <w:uiPriority w:val="99"/>
    <w:semiHidden/>
    <w:unhideWhenUsed/>
    <w:rsid w:val="009D352B"/>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9D352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80457">
      <w:bodyDiv w:val="1"/>
      <w:marLeft w:val="0"/>
      <w:marRight w:val="0"/>
      <w:marTop w:val="0"/>
      <w:marBottom w:val="0"/>
      <w:divBdr>
        <w:top w:val="none" w:sz="0" w:space="0" w:color="auto"/>
        <w:left w:val="none" w:sz="0" w:space="0" w:color="auto"/>
        <w:bottom w:val="none" w:sz="0" w:space="0" w:color="auto"/>
        <w:right w:val="none" w:sz="0" w:space="0" w:color="auto"/>
      </w:divBdr>
    </w:div>
    <w:div w:id="267586664">
      <w:bodyDiv w:val="1"/>
      <w:marLeft w:val="0"/>
      <w:marRight w:val="0"/>
      <w:marTop w:val="0"/>
      <w:marBottom w:val="0"/>
      <w:divBdr>
        <w:top w:val="none" w:sz="0" w:space="0" w:color="auto"/>
        <w:left w:val="none" w:sz="0" w:space="0" w:color="auto"/>
        <w:bottom w:val="none" w:sz="0" w:space="0" w:color="auto"/>
        <w:right w:val="none" w:sz="0" w:space="0" w:color="auto"/>
      </w:divBdr>
      <w:divsChild>
        <w:div w:id="1451896622">
          <w:marLeft w:val="0"/>
          <w:marRight w:val="0"/>
          <w:marTop w:val="0"/>
          <w:marBottom w:val="0"/>
          <w:divBdr>
            <w:top w:val="none" w:sz="0" w:space="0" w:color="auto"/>
            <w:left w:val="none" w:sz="0" w:space="0" w:color="auto"/>
            <w:bottom w:val="none" w:sz="0" w:space="0" w:color="auto"/>
            <w:right w:val="none" w:sz="0" w:space="0" w:color="auto"/>
          </w:divBdr>
          <w:divsChild>
            <w:div w:id="1695182224">
              <w:marLeft w:val="0"/>
              <w:marRight w:val="0"/>
              <w:marTop w:val="0"/>
              <w:marBottom w:val="600"/>
              <w:divBdr>
                <w:top w:val="none" w:sz="0" w:space="0" w:color="auto"/>
                <w:left w:val="none" w:sz="0" w:space="0" w:color="auto"/>
                <w:bottom w:val="none" w:sz="0" w:space="0" w:color="auto"/>
                <w:right w:val="none" w:sz="0" w:space="0" w:color="auto"/>
              </w:divBdr>
              <w:divsChild>
                <w:div w:id="1423062733">
                  <w:marLeft w:val="75"/>
                  <w:marRight w:val="75"/>
                  <w:marTop w:val="75"/>
                  <w:marBottom w:val="75"/>
                  <w:divBdr>
                    <w:top w:val="single" w:sz="6" w:space="4" w:color="808080"/>
                    <w:left w:val="single" w:sz="6" w:space="4" w:color="808080"/>
                    <w:bottom w:val="single" w:sz="6" w:space="4" w:color="808080"/>
                    <w:right w:val="single" w:sz="6" w:space="4" w:color="808080"/>
                  </w:divBdr>
                </w:div>
              </w:divsChild>
            </w:div>
          </w:divsChild>
        </w:div>
      </w:divsChild>
    </w:div>
    <w:div w:id="372465139">
      <w:bodyDiv w:val="1"/>
      <w:marLeft w:val="0"/>
      <w:marRight w:val="0"/>
      <w:marTop w:val="0"/>
      <w:marBottom w:val="0"/>
      <w:divBdr>
        <w:top w:val="none" w:sz="0" w:space="0" w:color="auto"/>
        <w:left w:val="none" w:sz="0" w:space="0" w:color="auto"/>
        <w:bottom w:val="none" w:sz="0" w:space="0" w:color="auto"/>
        <w:right w:val="none" w:sz="0" w:space="0" w:color="auto"/>
      </w:divBdr>
      <w:divsChild>
        <w:div w:id="248123654">
          <w:marLeft w:val="0"/>
          <w:marRight w:val="0"/>
          <w:marTop w:val="0"/>
          <w:marBottom w:val="0"/>
          <w:divBdr>
            <w:top w:val="none" w:sz="0" w:space="0" w:color="auto"/>
            <w:left w:val="none" w:sz="0" w:space="0" w:color="auto"/>
            <w:bottom w:val="none" w:sz="0" w:space="0" w:color="auto"/>
            <w:right w:val="none" w:sz="0" w:space="0" w:color="auto"/>
          </w:divBdr>
          <w:divsChild>
            <w:div w:id="1447919252">
              <w:marLeft w:val="0"/>
              <w:marRight w:val="0"/>
              <w:marTop w:val="0"/>
              <w:marBottom w:val="0"/>
              <w:divBdr>
                <w:top w:val="none" w:sz="0" w:space="0" w:color="auto"/>
                <w:left w:val="none" w:sz="0" w:space="0" w:color="auto"/>
                <w:bottom w:val="none" w:sz="0" w:space="0" w:color="auto"/>
                <w:right w:val="none" w:sz="0" w:space="0" w:color="auto"/>
              </w:divBdr>
              <w:divsChild>
                <w:div w:id="607008911">
                  <w:marLeft w:val="0"/>
                  <w:marRight w:val="0"/>
                  <w:marTop w:val="0"/>
                  <w:marBottom w:val="0"/>
                  <w:divBdr>
                    <w:top w:val="none" w:sz="0" w:space="0" w:color="auto"/>
                    <w:left w:val="none" w:sz="0" w:space="0" w:color="auto"/>
                    <w:bottom w:val="none" w:sz="0" w:space="0" w:color="auto"/>
                    <w:right w:val="none" w:sz="0" w:space="0" w:color="auto"/>
                  </w:divBdr>
                  <w:divsChild>
                    <w:div w:id="68576751">
                      <w:marLeft w:val="0"/>
                      <w:marRight w:val="0"/>
                      <w:marTop w:val="0"/>
                      <w:marBottom w:val="0"/>
                      <w:divBdr>
                        <w:top w:val="none" w:sz="0" w:space="0" w:color="auto"/>
                        <w:left w:val="none" w:sz="0" w:space="0" w:color="auto"/>
                        <w:bottom w:val="none" w:sz="0" w:space="0" w:color="auto"/>
                        <w:right w:val="none" w:sz="0" w:space="0" w:color="auto"/>
                      </w:divBdr>
                      <w:divsChild>
                        <w:div w:id="114219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76350">
      <w:bodyDiv w:val="1"/>
      <w:marLeft w:val="0"/>
      <w:marRight w:val="0"/>
      <w:marTop w:val="0"/>
      <w:marBottom w:val="0"/>
      <w:divBdr>
        <w:top w:val="none" w:sz="0" w:space="0" w:color="auto"/>
        <w:left w:val="none" w:sz="0" w:space="0" w:color="auto"/>
        <w:bottom w:val="none" w:sz="0" w:space="0" w:color="auto"/>
        <w:right w:val="none" w:sz="0" w:space="0" w:color="auto"/>
      </w:divBdr>
    </w:div>
    <w:div w:id="412627529">
      <w:bodyDiv w:val="1"/>
      <w:marLeft w:val="0"/>
      <w:marRight w:val="0"/>
      <w:marTop w:val="0"/>
      <w:marBottom w:val="0"/>
      <w:divBdr>
        <w:top w:val="none" w:sz="0" w:space="0" w:color="auto"/>
        <w:left w:val="none" w:sz="0" w:space="0" w:color="auto"/>
        <w:bottom w:val="none" w:sz="0" w:space="0" w:color="auto"/>
        <w:right w:val="none" w:sz="0" w:space="0" w:color="auto"/>
      </w:divBdr>
    </w:div>
    <w:div w:id="614756782">
      <w:bodyDiv w:val="1"/>
      <w:marLeft w:val="0"/>
      <w:marRight w:val="0"/>
      <w:marTop w:val="0"/>
      <w:marBottom w:val="0"/>
      <w:divBdr>
        <w:top w:val="none" w:sz="0" w:space="0" w:color="auto"/>
        <w:left w:val="none" w:sz="0" w:space="0" w:color="auto"/>
        <w:bottom w:val="none" w:sz="0" w:space="0" w:color="auto"/>
        <w:right w:val="none" w:sz="0" w:space="0" w:color="auto"/>
      </w:divBdr>
    </w:div>
    <w:div w:id="780564840">
      <w:bodyDiv w:val="1"/>
      <w:marLeft w:val="0"/>
      <w:marRight w:val="0"/>
      <w:marTop w:val="0"/>
      <w:marBottom w:val="0"/>
      <w:divBdr>
        <w:top w:val="none" w:sz="0" w:space="0" w:color="auto"/>
        <w:left w:val="none" w:sz="0" w:space="0" w:color="auto"/>
        <w:bottom w:val="none" w:sz="0" w:space="0" w:color="auto"/>
        <w:right w:val="none" w:sz="0" w:space="0" w:color="auto"/>
      </w:divBdr>
    </w:div>
    <w:div w:id="1276139853">
      <w:bodyDiv w:val="1"/>
      <w:marLeft w:val="0"/>
      <w:marRight w:val="0"/>
      <w:marTop w:val="0"/>
      <w:marBottom w:val="0"/>
      <w:divBdr>
        <w:top w:val="none" w:sz="0" w:space="0" w:color="auto"/>
        <w:left w:val="none" w:sz="0" w:space="0" w:color="auto"/>
        <w:bottom w:val="none" w:sz="0" w:space="0" w:color="auto"/>
        <w:right w:val="none" w:sz="0" w:space="0" w:color="auto"/>
      </w:divBdr>
      <w:divsChild>
        <w:div w:id="364601185">
          <w:marLeft w:val="0"/>
          <w:marRight w:val="0"/>
          <w:marTop w:val="0"/>
          <w:marBottom w:val="0"/>
          <w:divBdr>
            <w:top w:val="none" w:sz="0" w:space="0" w:color="auto"/>
            <w:left w:val="none" w:sz="0" w:space="0" w:color="auto"/>
            <w:bottom w:val="none" w:sz="0" w:space="0" w:color="auto"/>
            <w:right w:val="none" w:sz="0" w:space="0" w:color="auto"/>
          </w:divBdr>
          <w:divsChild>
            <w:div w:id="867982840">
              <w:marLeft w:val="0"/>
              <w:marRight w:val="0"/>
              <w:marTop w:val="0"/>
              <w:marBottom w:val="0"/>
              <w:divBdr>
                <w:top w:val="single" w:sz="2" w:space="0" w:color="000000"/>
                <w:left w:val="single" w:sz="2" w:space="0" w:color="000000"/>
                <w:bottom w:val="single" w:sz="2" w:space="0" w:color="000000"/>
                <w:right w:val="single" w:sz="2" w:space="0" w:color="000000"/>
              </w:divBdr>
              <w:divsChild>
                <w:div w:id="459803650">
                  <w:marLeft w:val="0"/>
                  <w:marRight w:val="0"/>
                  <w:marTop w:val="0"/>
                  <w:marBottom w:val="0"/>
                  <w:divBdr>
                    <w:top w:val="single" w:sz="2" w:space="0" w:color="000000"/>
                    <w:left w:val="single" w:sz="2" w:space="0" w:color="000000"/>
                    <w:bottom w:val="single" w:sz="2" w:space="0" w:color="000000"/>
                    <w:right w:val="single" w:sz="2" w:space="0" w:color="000000"/>
                  </w:divBdr>
                  <w:divsChild>
                    <w:div w:id="1167289993">
                      <w:marLeft w:val="0"/>
                      <w:marRight w:val="0"/>
                      <w:marTop w:val="0"/>
                      <w:marBottom w:val="0"/>
                      <w:divBdr>
                        <w:top w:val="single" w:sz="2" w:space="0" w:color="000000"/>
                        <w:left w:val="single" w:sz="2" w:space="0" w:color="000000"/>
                        <w:bottom w:val="single" w:sz="2" w:space="0" w:color="000000"/>
                        <w:right w:val="single" w:sz="2" w:space="0" w:color="000000"/>
                      </w:divBdr>
                      <w:divsChild>
                        <w:div w:id="1580676912">
                          <w:marLeft w:val="0"/>
                          <w:marRight w:val="0"/>
                          <w:marTop w:val="0"/>
                          <w:marBottom w:val="0"/>
                          <w:divBdr>
                            <w:top w:val="single" w:sz="2" w:space="0" w:color="000000"/>
                            <w:left w:val="single" w:sz="2" w:space="0" w:color="000000"/>
                            <w:bottom w:val="single" w:sz="2" w:space="0" w:color="000000"/>
                            <w:right w:val="single" w:sz="2" w:space="0" w:color="000000"/>
                          </w:divBdr>
                          <w:divsChild>
                            <w:div w:id="37125361">
                              <w:marLeft w:val="0"/>
                              <w:marRight w:val="0"/>
                              <w:marTop w:val="0"/>
                              <w:marBottom w:val="0"/>
                              <w:divBdr>
                                <w:top w:val="single" w:sz="2" w:space="0" w:color="000000"/>
                                <w:left w:val="single" w:sz="2" w:space="0" w:color="000000"/>
                                <w:bottom w:val="single" w:sz="2" w:space="0" w:color="000000"/>
                                <w:right w:val="single" w:sz="2" w:space="0" w:color="000000"/>
                              </w:divBdr>
                              <w:divsChild>
                                <w:div w:id="1840609539">
                                  <w:marLeft w:val="0"/>
                                  <w:marRight w:val="0"/>
                                  <w:marTop w:val="0"/>
                                  <w:marBottom w:val="0"/>
                                  <w:divBdr>
                                    <w:top w:val="single" w:sz="2" w:space="0" w:color="000000"/>
                                    <w:left w:val="single" w:sz="2" w:space="0" w:color="000000"/>
                                    <w:bottom w:val="single" w:sz="2" w:space="0" w:color="000000"/>
                                    <w:right w:val="single" w:sz="2" w:space="0" w:color="000000"/>
                                  </w:divBdr>
                                  <w:divsChild>
                                    <w:div w:id="909658744">
                                      <w:marLeft w:val="0"/>
                                      <w:marRight w:val="0"/>
                                      <w:marTop w:val="0"/>
                                      <w:marBottom w:val="0"/>
                                      <w:divBdr>
                                        <w:top w:val="single" w:sz="2" w:space="0" w:color="000000"/>
                                        <w:left w:val="single" w:sz="2" w:space="0" w:color="000000"/>
                                        <w:bottom w:val="single" w:sz="2" w:space="0" w:color="000000"/>
                                        <w:right w:val="single" w:sz="2" w:space="0" w:color="000000"/>
                                      </w:divBdr>
                                      <w:divsChild>
                                        <w:div w:id="1528252522">
                                          <w:marLeft w:val="0"/>
                                          <w:marRight w:val="0"/>
                                          <w:marTop w:val="0"/>
                                          <w:marBottom w:val="0"/>
                                          <w:divBdr>
                                            <w:top w:val="single" w:sz="2" w:space="0" w:color="000000"/>
                                            <w:left w:val="single" w:sz="2" w:space="0" w:color="000000"/>
                                            <w:bottom w:val="single" w:sz="2" w:space="9" w:color="000000"/>
                                            <w:right w:val="single" w:sz="2" w:space="0" w:color="000000"/>
                                          </w:divBdr>
                                          <w:divsChild>
                                            <w:div w:id="168908191">
                                              <w:marLeft w:val="0"/>
                                              <w:marRight w:val="0"/>
                                              <w:marTop w:val="0"/>
                                              <w:marBottom w:val="0"/>
                                              <w:divBdr>
                                                <w:top w:val="single" w:sz="2" w:space="0" w:color="000000"/>
                                                <w:left w:val="single" w:sz="2" w:space="0" w:color="000000"/>
                                                <w:bottom w:val="single" w:sz="2" w:space="0" w:color="000000"/>
                                                <w:right w:val="single" w:sz="2" w:space="0" w:color="000000"/>
                                              </w:divBdr>
                                              <w:divsChild>
                                                <w:div w:id="829562017">
                                                  <w:marLeft w:val="0"/>
                                                  <w:marRight w:val="0"/>
                                                  <w:marTop w:val="0"/>
                                                  <w:marBottom w:val="0"/>
                                                  <w:divBdr>
                                                    <w:top w:val="single" w:sz="2" w:space="0" w:color="000000"/>
                                                    <w:left w:val="single" w:sz="2" w:space="0" w:color="000000"/>
                                                    <w:bottom w:val="single" w:sz="2" w:space="0" w:color="000000"/>
                                                    <w:right w:val="single" w:sz="2" w:space="0" w:color="000000"/>
                                                  </w:divBdr>
                                                  <w:divsChild>
                                                    <w:div w:id="1714228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4915289">
                                                  <w:marLeft w:val="0"/>
                                                  <w:marRight w:val="0"/>
                                                  <w:marTop w:val="180"/>
                                                  <w:marBottom w:val="0"/>
                                                  <w:divBdr>
                                                    <w:top w:val="single" w:sz="2" w:space="0" w:color="000000"/>
                                                    <w:left w:val="single" w:sz="2" w:space="0" w:color="000000"/>
                                                    <w:bottom w:val="single" w:sz="2" w:space="0" w:color="000000"/>
                                                    <w:right w:val="single" w:sz="2" w:space="0" w:color="000000"/>
                                                  </w:divBdr>
                                                  <w:divsChild>
                                                    <w:div w:id="1052314169">
                                                      <w:marLeft w:val="0"/>
                                                      <w:marRight w:val="0"/>
                                                      <w:marTop w:val="0"/>
                                                      <w:marBottom w:val="0"/>
                                                      <w:divBdr>
                                                        <w:top w:val="single" w:sz="2" w:space="0" w:color="000000"/>
                                                        <w:left w:val="single" w:sz="2" w:space="0" w:color="000000"/>
                                                        <w:bottom w:val="single" w:sz="2" w:space="0" w:color="000000"/>
                                                        <w:right w:val="single" w:sz="2" w:space="0" w:color="000000"/>
                                                      </w:divBdr>
                                                      <w:divsChild>
                                                        <w:div w:id="1259682241">
                                                          <w:marLeft w:val="0"/>
                                                          <w:marRight w:val="0"/>
                                                          <w:marTop w:val="0"/>
                                                          <w:marBottom w:val="0"/>
                                                          <w:divBdr>
                                                            <w:top w:val="single" w:sz="2" w:space="0" w:color="000000"/>
                                                            <w:left w:val="single" w:sz="2" w:space="0" w:color="000000"/>
                                                            <w:bottom w:val="single" w:sz="2" w:space="0" w:color="000000"/>
                                                            <w:right w:val="single" w:sz="2" w:space="0" w:color="000000"/>
                                                          </w:divBdr>
                                                          <w:divsChild>
                                                            <w:div w:id="1879052191">
                                                              <w:marLeft w:val="0"/>
                                                              <w:marRight w:val="0"/>
                                                              <w:marTop w:val="0"/>
                                                              <w:marBottom w:val="0"/>
                                                              <w:divBdr>
                                                                <w:top w:val="single" w:sz="6" w:space="0" w:color="CFD9DE"/>
                                                                <w:left w:val="single" w:sz="6" w:space="0" w:color="CFD9DE"/>
                                                                <w:bottom w:val="single" w:sz="6" w:space="0" w:color="CFD9DE"/>
                                                                <w:right w:val="single" w:sz="6" w:space="0" w:color="CFD9DE"/>
                                                              </w:divBdr>
                                                              <w:divsChild>
                                                                <w:div w:id="427433785">
                                                                  <w:marLeft w:val="0"/>
                                                                  <w:marRight w:val="0"/>
                                                                  <w:marTop w:val="0"/>
                                                                  <w:marBottom w:val="0"/>
                                                                  <w:divBdr>
                                                                    <w:top w:val="single" w:sz="2" w:space="0" w:color="000000"/>
                                                                    <w:left w:val="single" w:sz="2" w:space="0" w:color="000000"/>
                                                                    <w:bottom w:val="single" w:sz="2" w:space="0" w:color="000000"/>
                                                                    <w:right w:val="single" w:sz="2" w:space="0" w:color="000000"/>
                                                                  </w:divBdr>
                                                                  <w:divsChild>
                                                                    <w:div w:id="1379861578">
                                                                      <w:marLeft w:val="0"/>
                                                                      <w:marRight w:val="0"/>
                                                                      <w:marTop w:val="0"/>
                                                                      <w:marBottom w:val="0"/>
                                                                      <w:divBdr>
                                                                        <w:top w:val="single" w:sz="2" w:space="0" w:color="000000"/>
                                                                        <w:left w:val="single" w:sz="2" w:space="0" w:color="000000"/>
                                                                        <w:bottom w:val="single" w:sz="2" w:space="0" w:color="000000"/>
                                                                        <w:right w:val="single" w:sz="2" w:space="0" w:color="000000"/>
                                                                      </w:divBdr>
                                                                      <w:divsChild>
                                                                        <w:div w:id="1511750196">
                                                                          <w:marLeft w:val="0"/>
                                                                          <w:marRight w:val="0"/>
                                                                          <w:marTop w:val="0"/>
                                                                          <w:marBottom w:val="0"/>
                                                                          <w:divBdr>
                                                                            <w:top w:val="none" w:sz="0" w:space="0" w:color="auto"/>
                                                                            <w:left w:val="none" w:sz="0" w:space="0" w:color="auto"/>
                                                                            <w:bottom w:val="none" w:sz="0" w:space="0" w:color="auto"/>
                                                                            <w:right w:val="none" w:sz="0" w:space="0" w:color="auto"/>
                                                                          </w:divBdr>
                                                                          <w:divsChild>
                                                                            <w:div w:id="1115634234">
                                                                              <w:marLeft w:val="0"/>
                                                                              <w:marRight w:val="0"/>
                                                                              <w:marTop w:val="0"/>
                                                                              <w:marBottom w:val="0"/>
                                                                              <w:divBdr>
                                                                                <w:top w:val="single" w:sz="2" w:space="0" w:color="000000"/>
                                                                                <w:left w:val="single" w:sz="2" w:space="0" w:color="000000"/>
                                                                                <w:bottom w:val="single" w:sz="2" w:space="0" w:color="000000"/>
                                                                                <w:right w:val="single" w:sz="2" w:space="0" w:color="000000"/>
                                                                              </w:divBdr>
                                                                              <w:divsChild>
                                                                                <w:div w:id="452604075">
                                                                                  <w:marLeft w:val="0"/>
                                                                                  <w:marRight w:val="30"/>
                                                                                  <w:marTop w:val="0"/>
                                                                                  <w:marBottom w:val="0"/>
                                                                                  <w:divBdr>
                                                                                    <w:top w:val="single" w:sz="2" w:space="0" w:color="000000"/>
                                                                                    <w:left w:val="single" w:sz="2" w:space="0" w:color="000000"/>
                                                                                    <w:bottom w:val="single" w:sz="2" w:space="0" w:color="000000"/>
                                                                                    <w:right w:val="single" w:sz="2" w:space="0" w:color="000000"/>
                                                                                  </w:divBdr>
                                                                                  <w:divsChild>
                                                                                    <w:div w:id="542324090">
                                                                                      <w:marLeft w:val="0"/>
                                                                                      <w:marRight w:val="0"/>
                                                                                      <w:marTop w:val="0"/>
                                                                                      <w:marBottom w:val="0"/>
                                                                                      <w:divBdr>
                                                                                        <w:top w:val="single" w:sz="2" w:space="0" w:color="000000"/>
                                                                                        <w:left w:val="single" w:sz="2" w:space="0" w:color="000000"/>
                                                                                        <w:bottom w:val="single" w:sz="2" w:space="0" w:color="000000"/>
                                                                                        <w:right w:val="single" w:sz="2" w:space="0" w:color="000000"/>
                                                                                      </w:divBdr>
                                                                                      <w:divsChild>
                                                                                        <w:div w:id="1902476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41137006">
                                                                                  <w:marLeft w:val="0"/>
                                                                                  <w:marRight w:val="0"/>
                                                                                  <w:marTop w:val="0"/>
                                                                                  <w:marBottom w:val="0"/>
                                                                                  <w:divBdr>
                                                                                    <w:top w:val="single" w:sz="2" w:space="0" w:color="000000"/>
                                                                                    <w:left w:val="single" w:sz="2" w:space="0" w:color="000000"/>
                                                                                    <w:bottom w:val="single" w:sz="2" w:space="0" w:color="000000"/>
                                                                                    <w:right w:val="single" w:sz="2" w:space="0" w:color="000000"/>
                                                                                  </w:divBdr>
                                                                                  <w:divsChild>
                                                                                    <w:div w:id="1827085551">
                                                                                      <w:marLeft w:val="0"/>
                                                                                      <w:marRight w:val="0"/>
                                                                                      <w:marTop w:val="0"/>
                                                                                      <w:marBottom w:val="0"/>
                                                                                      <w:divBdr>
                                                                                        <w:top w:val="single" w:sz="2" w:space="0" w:color="000000"/>
                                                                                        <w:left w:val="single" w:sz="2" w:space="0" w:color="000000"/>
                                                                                        <w:bottom w:val="single" w:sz="2" w:space="0" w:color="000000"/>
                                                                                        <w:right w:val="single" w:sz="2" w:space="0" w:color="000000"/>
                                                                                      </w:divBdr>
                                                                                      <w:divsChild>
                                                                                        <w:div w:id="12400245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776145741">
                                                  <w:marLeft w:val="0"/>
                                                  <w:marRight w:val="0"/>
                                                  <w:marTop w:val="0"/>
                                                  <w:marBottom w:val="0"/>
                                                  <w:divBdr>
                                                    <w:top w:val="single" w:sz="2" w:space="0" w:color="000000"/>
                                                    <w:left w:val="single" w:sz="2" w:space="0" w:color="000000"/>
                                                    <w:bottom w:val="single" w:sz="2" w:space="0" w:color="000000"/>
                                                    <w:right w:val="single" w:sz="2" w:space="0" w:color="000000"/>
                                                  </w:divBdr>
                                                  <w:divsChild>
                                                    <w:div w:id="1883248549">
                                                      <w:marLeft w:val="0"/>
                                                      <w:marRight w:val="0"/>
                                                      <w:marTop w:val="180"/>
                                                      <w:marBottom w:val="0"/>
                                                      <w:divBdr>
                                                        <w:top w:val="single" w:sz="2" w:space="0" w:color="000000"/>
                                                        <w:left w:val="single" w:sz="2" w:space="0" w:color="000000"/>
                                                        <w:bottom w:val="single" w:sz="2" w:space="0" w:color="000000"/>
                                                        <w:right w:val="single" w:sz="2" w:space="0" w:color="000000"/>
                                                      </w:divBdr>
                                                      <w:divsChild>
                                                        <w:div w:id="1053045236">
                                                          <w:marLeft w:val="0"/>
                                                          <w:marRight w:val="0"/>
                                                          <w:marTop w:val="0"/>
                                                          <w:marBottom w:val="0"/>
                                                          <w:divBdr>
                                                            <w:top w:val="single" w:sz="2" w:space="0" w:color="000000"/>
                                                            <w:left w:val="single" w:sz="2" w:space="0" w:color="000000"/>
                                                            <w:bottom w:val="single" w:sz="2" w:space="0" w:color="000000"/>
                                                            <w:right w:val="single" w:sz="2" w:space="0" w:color="000000"/>
                                                          </w:divBdr>
                                                          <w:divsChild>
                                                            <w:div w:id="577399804">
                                                              <w:marLeft w:val="0"/>
                                                              <w:marRight w:val="0"/>
                                                              <w:marTop w:val="0"/>
                                                              <w:marBottom w:val="0"/>
                                                              <w:divBdr>
                                                                <w:top w:val="single" w:sz="2" w:space="0" w:color="000000"/>
                                                                <w:left w:val="single" w:sz="2" w:space="0" w:color="000000"/>
                                                                <w:bottom w:val="single" w:sz="2" w:space="0" w:color="000000"/>
                                                                <w:right w:val="single" w:sz="2" w:space="0" w:color="000000"/>
                                                              </w:divBdr>
                                                              <w:divsChild>
                                                                <w:div w:id="1317077777">
                                                                  <w:marLeft w:val="0"/>
                                                                  <w:marRight w:val="0"/>
                                                                  <w:marTop w:val="0"/>
                                                                  <w:marBottom w:val="0"/>
                                                                  <w:divBdr>
                                                                    <w:top w:val="single" w:sz="2" w:space="0" w:color="000000"/>
                                                                    <w:left w:val="single" w:sz="2" w:space="0" w:color="000000"/>
                                                                    <w:bottom w:val="single" w:sz="2" w:space="0" w:color="000000"/>
                                                                    <w:right w:val="single" w:sz="2" w:space="0" w:color="000000"/>
                                                                  </w:divBdr>
                                                                  <w:divsChild>
                                                                    <w:div w:id="4736476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5578758">
                                                          <w:marLeft w:val="0"/>
                                                          <w:marRight w:val="0"/>
                                                          <w:marTop w:val="0"/>
                                                          <w:marBottom w:val="0"/>
                                                          <w:divBdr>
                                                            <w:top w:val="single" w:sz="2" w:space="0" w:color="000000"/>
                                                            <w:left w:val="single" w:sz="2" w:space="0" w:color="000000"/>
                                                            <w:bottom w:val="single" w:sz="2" w:space="0" w:color="000000"/>
                                                            <w:right w:val="single" w:sz="2" w:space="0" w:color="000000"/>
                                                          </w:divBdr>
                                                          <w:divsChild>
                                                            <w:div w:id="377360027">
                                                              <w:marLeft w:val="0"/>
                                                              <w:marRight w:val="0"/>
                                                              <w:marTop w:val="0"/>
                                                              <w:marBottom w:val="0"/>
                                                              <w:divBdr>
                                                                <w:top w:val="single" w:sz="2" w:space="0" w:color="000000"/>
                                                                <w:left w:val="single" w:sz="2" w:space="0" w:color="000000"/>
                                                                <w:bottom w:val="single" w:sz="2" w:space="0" w:color="000000"/>
                                                                <w:right w:val="single" w:sz="2" w:space="0" w:color="000000"/>
                                                              </w:divBdr>
                                                              <w:divsChild>
                                                                <w:div w:id="402025447">
                                                                  <w:marLeft w:val="0"/>
                                                                  <w:marRight w:val="0"/>
                                                                  <w:marTop w:val="0"/>
                                                                  <w:marBottom w:val="0"/>
                                                                  <w:divBdr>
                                                                    <w:top w:val="single" w:sz="2" w:space="0" w:color="000000"/>
                                                                    <w:left w:val="single" w:sz="2" w:space="0" w:color="000000"/>
                                                                    <w:bottom w:val="single" w:sz="2" w:space="0" w:color="000000"/>
                                                                    <w:right w:val="single" w:sz="2" w:space="0" w:color="000000"/>
                                                                  </w:divBdr>
                                                                  <w:divsChild>
                                                                    <w:div w:id="19796480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28063821">
                                                          <w:marLeft w:val="0"/>
                                                          <w:marRight w:val="0"/>
                                                          <w:marTop w:val="0"/>
                                                          <w:marBottom w:val="0"/>
                                                          <w:divBdr>
                                                            <w:top w:val="single" w:sz="2" w:space="0" w:color="000000"/>
                                                            <w:left w:val="single" w:sz="2" w:space="0" w:color="000000"/>
                                                            <w:bottom w:val="single" w:sz="2" w:space="0" w:color="000000"/>
                                                            <w:right w:val="single" w:sz="2" w:space="0" w:color="000000"/>
                                                          </w:divBdr>
                                                          <w:divsChild>
                                                            <w:div w:id="1251739084">
                                                              <w:marLeft w:val="0"/>
                                                              <w:marRight w:val="0"/>
                                                              <w:marTop w:val="0"/>
                                                              <w:marBottom w:val="0"/>
                                                              <w:divBdr>
                                                                <w:top w:val="single" w:sz="2" w:space="0" w:color="000000"/>
                                                                <w:left w:val="single" w:sz="2" w:space="0" w:color="000000"/>
                                                                <w:bottom w:val="single" w:sz="2" w:space="0" w:color="000000"/>
                                                                <w:right w:val="single" w:sz="2" w:space="0" w:color="000000"/>
                                                              </w:divBdr>
                                                              <w:divsChild>
                                                                <w:div w:id="1041058329">
                                                                  <w:marLeft w:val="0"/>
                                                                  <w:marRight w:val="0"/>
                                                                  <w:marTop w:val="0"/>
                                                                  <w:marBottom w:val="0"/>
                                                                  <w:divBdr>
                                                                    <w:top w:val="single" w:sz="2" w:space="0" w:color="000000"/>
                                                                    <w:left w:val="single" w:sz="2" w:space="0" w:color="000000"/>
                                                                    <w:bottom w:val="single" w:sz="2" w:space="0" w:color="000000"/>
                                                                    <w:right w:val="single" w:sz="2" w:space="0" w:color="000000"/>
                                                                  </w:divBdr>
                                                                  <w:divsChild>
                                                                    <w:div w:id="21276570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 w:id="1905021359">
          <w:marLeft w:val="0"/>
          <w:marRight w:val="0"/>
          <w:marTop w:val="0"/>
          <w:marBottom w:val="0"/>
          <w:divBdr>
            <w:top w:val="none" w:sz="0" w:space="0" w:color="auto"/>
            <w:left w:val="none" w:sz="0" w:space="0" w:color="auto"/>
            <w:bottom w:val="none" w:sz="0" w:space="0" w:color="auto"/>
            <w:right w:val="none" w:sz="0" w:space="0" w:color="auto"/>
          </w:divBdr>
          <w:divsChild>
            <w:div w:id="399443508">
              <w:marLeft w:val="0"/>
              <w:marRight w:val="0"/>
              <w:marTop w:val="0"/>
              <w:marBottom w:val="0"/>
              <w:divBdr>
                <w:top w:val="single" w:sz="2" w:space="0" w:color="000000"/>
                <w:left w:val="single" w:sz="2" w:space="0" w:color="000000"/>
                <w:bottom w:val="single" w:sz="2" w:space="0" w:color="000000"/>
                <w:right w:val="single" w:sz="2" w:space="0" w:color="000000"/>
              </w:divBdr>
              <w:divsChild>
                <w:div w:id="869031630">
                  <w:marLeft w:val="0"/>
                  <w:marRight w:val="0"/>
                  <w:marTop w:val="0"/>
                  <w:marBottom w:val="0"/>
                  <w:divBdr>
                    <w:top w:val="single" w:sz="2" w:space="0" w:color="000000"/>
                    <w:left w:val="single" w:sz="2" w:space="0" w:color="000000"/>
                    <w:bottom w:val="single" w:sz="2" w:space="0" w:color="000000"/>
                    <w:right w:val="single" w:sz="2" w:space="0" w:color="000000"/>
                  </w:divBdr>
                  <w:divsChild>
                    <w:div w:id="872033001">
                      <w:marLeft w:val="0"/>
                      <w:marRight w:val="0"/>
                      <w:marTop w:val="0"/>
                      <w:marBottom w:val="0"/>
                      <w:divBdr>
                        <w:top w:val="single" w:sz="2" w:space="0" w:color="000000"/>
                        <w:left w:val="single" w:sz="2" w:space="0" w:color="000000"/>
                        <w:bottom w:val="single" w:sz="2" w:space="0" w:color="000000"/>
                        <w:right w:val="single" w:sz="2" w:space="0" w:color="000000"/>
                      </w:divBdr>
                      <w:divsChild>
                        <w:div w:id="1677342188">
                          <w:marLeft w:val="0"/>
                          <w:marRight w:val="0"/>
                          <w:marTop w:val="0"/>
                          <w:marBottom w:val="0"/>
                          <w:divBdr>
                            <w:top w:val="single" w:sz="2" w:space="0" w:color="000000"/>
                            <w:left w:val="single" w:sz="2" w:space="0" w:color="000000"/>
                            <w:bottom w:val="single" w:sz="2" w:space="0" w:color="000000"/>
                            <w:right w:val="single" w:sz="2" w:space="0" w:color="000000"/>
                          </w:divBdr>
                          <w:divsChild>
                            <w:div w:id="1501853794">
                              <w:marLeft w:val="0"/>
                              <w:marRight w:val="0"/>
                              <w:marTop w:val="0"/>
                              <w:marBottom w:val="0"/>
                              <w:divBdr>
                                <w:top w:val="single" w:sz="2" w:space="0" w:color="000000"/>
                                <w:left w:val="single" w:sz="2" w:space="0" w:color="000000"/>
                                <w:bottom w:val="single" w:sz="2" w:space="0" w:color="000000"/>
                                <w:right w:val="single" w:sz="2" w:space="0" w:color="000000"/>
                              </w:divBdr>
                              <w:divsChild>
                                <w:div w:id="615017478">
                                  <w:marLeft w:val="0"/>
                                  <w:marRight w:val="0"/>
                                  <w:marTop w:val="0"/>
                                  <w:marBottom w:val="0"/>
                                  <w:divBdr>
                                    <w:top w:val="single" w:sz="2" w:space="0" w:color="000000"/>
                                    <w:left w:val="single" w:sz="2" w:space="0" w:color="000000"/>
                                    <w:bottom w:val="single" w:sz="2" w:space="0" w:color="000000"/>
                                    <w:right w:val="single" w:sz="2" w:space="0" w:color="000000"/>
                                  </w:divBdr>
                                  <w:divsChild>
                                    <w:div w:id="1682584187">
                                      <w:marLeft w:val="0"/>
                                      <w:marRight w:val="0"/>
                                      <w:marTop w:val="0"/>
                                      <w:marBottom w:val="0"/>
                                      <w:divBdr>
                                        <w:top w:val="single" w:sz="2" w:space="0" w:color="000000"/>
                                        <w:left w:val="single" w:sz="2" w:space="0" w:color="000000"/>
                                        <w:bottom w:val="single" w:sz="2" w:space="0" w:color="000000"/>
                                        <w:right w:val="single" w:sz="2" w:space="0" w:color="000000"/>
                                      </w:divBdr>
                                      <w:divsChild>
                                        <w:div w:id="1391538548">
                                          <w:marLeft w:val="0"/>
                                          <w:marRight w:val="180"/>
                                          <w:marTop w:val="0"/>
                                          <w:marBottom w:val="0"/>
                                          <w:divBdr>
                                            <w:top w:val="single" w:sz="2" w:space="0" w:color="000000"/>
                                            <w:left w:val="single" w:sz="2" w:space="0" w:color="000000"/>
                                            <w:bottom w:val="single" w:sz="2" w:space="0" w:color="000000"/>
                                            <w:right w:val="single" w:sz="2" w:space="0" w:color="000000"/>
                                          </w:divBdr>
                                          <w:divsChild>
                                            <w:div w:id="10230154">
                                              <w:marLeft w:val="0"/>
                                              <w:marRight w:val="0"/>
                                              <w:marTop w:val="0"/>
                                              <w:marBottom w:val="0"/>
                                              <w:divBdr>
                                                <w:top w:val="single" w:sz="2" w:space="0" w:color="000000"/>
                                                <w:left w:val="single" w:sz="2" w:space="0" w:color="000000"/>
                                                <w:bottom w:val="single" w:sz="2" w:space="0" w:color="000000"/>
                                                <w:right w:val="single" w:sz="2" w:space="0" w:color="000000"/>
                                              </w:divBdr>
                                              <w:divsChild>
                                                <w:div w:id="750738462">
                                                  <w:marLeft w:val="0"/>
                                                  <w:marRight w:val="0"/>
                                                  <w:marTop w:val="0"/>
                                                  <w:marBottom w:val="0"/>
                                                  <w:divBdr>
                                                    <w:top w:val="single" w:sz="2" w:space="0" w:color="000000"/>
                                                    <w:left w:val="single" w:sz="2" w:space="0" w:color="000000"/>
                                                    <w:bottom w:val="single" w:sz="2" w:space="0" w:color="000000"/>
                                                    <w:right w:val="single" w:sz="2" w:space="0" w:color="000000"/>
                                                  </w:divBdr>
                                                  <w:divsChild>
                                                    <w:div w:id="1585257095">
                                                      <w:marLeft w:val="0"/>
                                                      <w:marRight w:val="0"/>
                                                      <w:marTop w:val="0"/>
                                                      <w:marBottom w:val="0"/>
                                                      <w:divBdr>
                                                        <w:top w:val="single" w:sz="2" w:space="0" w:color="000000"/>
                                                        <w:left w:val="single" w:sz="2" w:space="0" w:color="000000"/>
                                                        <w:bottom w:val="single" w:sz="2" w:space="0" w:color="000000"/>
                                                        <w:right w:val="single" w:sz="2" w:space="0" w:color="000000"/>
                                                      </w:divBdr>
                                                      <w:divsChild>
                                                        <w:div w:id="320936571">
                                                          <w:marLeft w:val="0"/>
                                                          <w:marRight w:val="0"/>
                                                          <w:marTop w:val="0"/>
                                                          <w:marBottom w:val="0"/>
                                                          <w:divBdr>
                                                            <w:top w:val="single" w:sz="2" w:space="0" w:color="000000"/>
                                                            <w:left w:val="single" w:sz="2" w:space="0" w:color="000000"/>
                                                            <w:bottom w:val="single" w:sz="2" w:space="0" w:color="000000"/>
                                                            <w:right w:val="single" w:sz="2" w:space="0" w:color="000000"/>
                                                          </w:divBdr>
                                                          <w:divsChild>
                                                            <w:div w:id="190068443">
                                                              <w:marLeft w:val="0"/>
                                                              <w:marRight w:val="0"/>
                                                              <w:marTop w:val="0"/>
                                                              <w:marBottom w:val="0"/>
                                                              <w:divBdr>
                                                                <w:top w:val="none" w:sz="0" w:space="0" w:color="auto"/>
                                                                <w:left w:val="none" w:sz="0" w:space="0" w:color="auto"/>
                                                                <w:bottom w:val="none" w:sz="0" w:space="0" w:color="auto"/>
                                                                <w:right w:val="none" w:sz="0" w:space="0" w:color="auto"/>
                                                              </w:divBdr>
                                                              <w:divsChild>
                                                                <w:div w:id="1975987480">
                                                                  <w:marLeft w:val="0"/>
                                                                  <w:marRight w:val="0"/>
                                                                  <w:marTop w:val="0"/>
                                                                  <w:marBottom w:val="0"/>
                                                                  <w:divBdr>
                                                                    <w:top w:val="single" w:sz="2" w:space="0" w:color="000000"/>
                                                                    <w:left w:val="single" w:sz="2" w:space="0" w:color="000000"/>
                                                                    <w:bottom w:val="single" w:sz="2" w:space="0" w:color="000000"/>
                                                                    <w:right w:val="single" w:sz="2" w:space="0" w:color="000000"/>
                                                                  </w:divBdr>
                                                                  <w:divsChild>
                                                                    <w:div w:id="1789003503">
                                                                      <w:marLeft w:val="0"/>
                                                                      <w:marRight w:val="0"/>
                                                                      <w:marTop w:val="0"/>
                                                                      <w:marBottom w:val="0"/>
                                                                      <w:divBdr>
                                                                        <w:top w:val="none" w:sz="0" w:space="0" w:color="auto"/>
                                                                        <w:left w:val="none" w:sz="0" w:space="0" w:color="auto"/>
                                                                        <w:bottom w:val="none" w:sz="0" w:space="0" w:color="auto"/>
                                                                        <w:right w:val="none" w:sz="0" w:space="0" w:color="auto"/>
                                                                      </w:divBdr>
                                                                      <w:divsChild>
                                                                        <w:div w:id="2028553774">
                                                                          <w:marLeft w:val="0"/>
                                                                          <w:marRight w:val="0"/>
                                                                          <w:marTop w:val="0"/>
                                                                          <w:marBottom w:val="0"/>
                                                                          <w:divBdr>
                                                                            <w:top w:val="single" w:sz="2" w:space="0" w:color="000000"/>
                                                                            <w:left w:val="single" w:sz="2" w:space="0" w:color="000000"/>
                                                                            <w:bottom w:val="single" w:sz="2" w:space="0" w:color="000000"/>
                                                                            <w:right w:val="single" w:sz="2" w:space="0" w:color="000000"/>
                                                                          </w:divBdr>
                                                                          <w:divsChild>
                                                                            <w:div w:id="758520286">
                                                                              <w:marLeft w:val="0"/>
                                                                              <w:marRight w:val="0"/>
                                                                              <w:marTop w:val="0"/>
                                                                              <w:marBottom w:val="0"/>
                                                                              <w:divBdr>
                                                                                <w:top w:val="single" w:sz="2" w:space="0" w:color="000000"/>
                                                                                <w:left w:val="single" w:sz="2" w:space="0" w:color="000000"/>
                                                                                <w:bottom w:val="single" w:sz="2" w:space="0" w:color="000000"/>
                                                                                <w:right w:val="single" w:sz="2" w:space="0" w:color="000000"/>
                                                                              </w:divBdr>
                                                                              <w:divsChild>
                                                                                <w:div w:id="954479704">
                                                                                  <w:marLeft w:val="0"/>
                                                                                  <w:marRight w:val="0"/>
                                                                                  <w:marTop w:val="0"/>
                                                                                  <w:marBottom w:val="0"/>
                                                                                  <w:divBdr>
                                                                                    <w:top w:val="single" w:sz="2" w:space="0" w:color="000000"/>
                                                                                    <w:left w:val="single" w:sz="2" w:space="0" w:color="000000"/>
                                                                                    <w:bottom w:val="single" w:sz="2" w:space="0" w:color="000000"/>
                                                                                    <w:right w:val="single" w:sz="2" w:space="0" w:color="000000"/>
                                                                                  </w:divBdr>
                                                                                  <w:divsChild>
                                                                                    <w:div w:id="740715038">
                                                                                      <w:marLeft w:val="0"/>
                                                                                      <w:marRight w:val="0"/>
                                                                                      <w:marTop w:val="0"/>
                                                                                      <w:marBottom w:val="0"/>
                                                                                      <w:divBdr>
                                                                                        <w:top w:val="none" w:sz="0" w:space="0" w:color="auto"/>
                                                                                        <w:left w:val="none" w:sz="0" w:space="0" w:color="auto"/>
                                                                                        <w:bottom w:val="none" w:sz="0" w:space="0" w:color="auto"/>
                                                                                        <w:right w:val="none" w:sz="0" w:space="0" w:color="auto"/>
                                                                                      </w:divBdr>
                                                                                      <w:divsChild>
                                                                                        <w:div w:id="20193063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892303072">
                                          <w:marLeft w:val="0"/>
                                          <w:marRight w:val="0"/>
                                          <w:marTop w:val="0"/>
                                          <w:marBottom w:val="0"/>
                                          <w:divBdr>
                                            <w:top w:val="single" w:sz="2" w:space="0" w:color="000000"/>
                                            <w:left w:val="single" w:sz="2" w:space="0" w:color="000000"/>
                                            <w:bottom w:val="single" w:sz="2" w:space="9" w:color="000000"/>
                                            <w:right w:val="single" w:sz="2" w:space="0" w:color="000000"/>
                                          </w:divBdr>
                                          <w:divsChild>
                                            <w:div w:id="1787193588">
                                              <w:marLeft w:val="0"/>
                                              <w:marRight w:val="0"/>
                                              <w:marTop w:val="0"/>
                                              <w:marBottom w:val="0"/>
                                              <w:divBdr>
                                                <w:top w:val="single" w:sz="2" w:space="0" w:color="000000"/>
                                                <w:left w:val="single" w:sz="2" w:space="0" w:color="000000"/>
                                                <w:bottom w:val="single" w:sz="2" w:space="0" w:color="000000"/>
                                                <w:right w:val="single" w:sz="2" w:space="0" w:color="000000"/>
                                              </w:divBdr>
                                              <w:divsChild>
                                                <w:div w:id="1617832789">
                                                  <w:marLeft w:val="0"/>
                                                  <w:marRight w:val="0"/>
                                                  <w:marTop w:val="0"/>
                                                  <w:marBottom w:val="30"/>
                                                  <w:divBdr>
                                                    <w:top w:val="single" w:sz="2" w:space="0" w:color="000000"/>
                                                    <w:left w:val="single" w:sz="2" w:space="0" w:color="000000"/>
                                                    <w:bottom w:val="single" w:sz="2" w:space="0" w:color="000000"/>
                                                    <w:right w:val="single" w:sz="2" w:space="0" w:color="000000"/>
                                                  </w:divBdr>
                                                  <w:divsChild>
                                                    <w:div w:id="594244035">
                                                      <w:marLeft w:val="0"/>
                                                      <w:marRight w:val="0"/>
                                                      <w:marTop w:val="0"/>
                                                      <w:marBottom w:val="0"/>
                                                      <w:divBdr>
                                                        <w:top w:val="single" w:sz="2" w:space="0" w:color="000000"/>
                                                        <w:left w:val="single" w:sz="2" w:space="0" w:color="000000"/>
                                                        <w:bottom w:val="single" w:sz="2" w:space="0" w:color="000000"/>
                                                        <w:right w:val="single" w:sz="2" w:space="0" w:color="000000"/>
                                                      </w:divBdr>
                                                      <w:divsChild>
                                                        <w:div w:id="1927297559">
                                                          <w:marLeft w:val="0"/>
                                                          <w:marRight w:val="0"/>
                                                          <w:marTop w:val="0"/>
                                                          <w:marBottom w:val="0"/>
                                                          <w:divBdr>
                                                            <w:top w:val="single" w:sz="2" w:space="0" w:color="000000"/>
                                                            <w:left w:val="single" w:sz="2" w:space="0" w:color="000000"/>
                                                            <w:bottom w:val="single" w:sz="2" w:space="0" w:color="000000"/>
                                                            <w:right w:val="single" w:sz="2" w:space="0" w:color="000000"/>
                                                          </w:divBdr>
                                                          <w:divsChild>
                                                            <w:div w:id="848715589">
                                                              <w:marLeft w:val="0"/>
                                                              <w:marRight w:val="0"/>
                                                              <w:marTop w:val="0"/>
                                                              <w:marBottom w:val="0"/>
                                                              <w:divBdr>
                                                                <w:top w:val="single" w:sz="2" w:space="0" w:color="000000"/>
                                                                <w:left w:val="single" w:sz="2" w:space="0" w:color="000000"/>
                                                                <w:bottom w:val="single" w:sz="2" w:space="0" w:color="000000"/>
                                                                <w:right w:val="single" w:sz="2" w:space="0" w:color="000000"/>
                                                              </w:divBdr>
                                                              <w:divsChild>
                                                                <w:div w:id="1269774511">
                                                                  <w:marLeft w:val="0"/>
                                                                  <w:marRight w:val="0"/>
                                                                  <w:marTop w:val="0"/>
                                                                  <w:marBottom w:val="0"/>
                                                                  <w:divBdr>
                                                                    <w:top w:val="single" w:sz="2" w:space="0" w:color="000000"/>
                                                                    <w:left w:val="single" w:sz="2" w:space="0" w:color="000000"/>
                                                                    <w:bottom w:val="single" w:sz="2" w:space="0" w:color="000000"/>
                                                                    <w:right w:val="single" w:sz="2" w:space="0" w:color="000000"/>
                                                                  </w:divBdr>
                                                                  <w:divsChild>
                                                                    <w:div w:id="149179086">
                                                                      <w:marLeft w:val="0"/>
                                                                      <w:marRight w:val="0"/>
                                                                      <w:marTop w:val="0"/>
                                                                      <w:marBottom w:val="0"/>
                                                                      <w:divBdr>
                                                                        <w:top w:val="single" w:sz="2" w:space="0" w:color="000000"/>
                                                                        <w:left w:val="single" w:sz="2" w:space="0" w:color="000000"/>
                                                                        <w:bottom w:val="single" w:sz="2" w:space="0" w:color="000000"/>
                                                                        <w:right w:val="single" w:sz="2" w:space="0" w:color="000000"/>
                                                                      </w:divBdr>
                                                                      <w:divsChild>
                                                                        <w:div w:id="1089961439">
                                                                          <w:marLeft w:val="0"/>
                                                                          <w:marRight w:val="0"/>
                                                                          <w:marTop w:val="0"/>
                                                                          <w:marBottom w:val="0"/>
                                                                          <w:divBdr>
                                                                            <w:top w:val="single" w:sz="2" w:space="0" w:color="000000"/>
                                                                            <w:left w:val="single" w:sz="2" w:space="0" w:color="000000"/>
                                                                            <w:bottom w:val="single" w:sz="2" w:space="0" w:color="000000"/>
                                                                            <w:right w:val="single" w:sz="2" w:space="0" w:color="000000"/>
                                                                          </w:divBdr>
                                                                          <w:divsChild>
                                                                            <w:div w:id="1201748157">
                                                                              <w:marLeft w:val="0"/>
                                                                              <w:marRight w:val="0"/>
                                                                              <w:marTop w:val="0"/>
                                                                              <w:marBottom w:val="0"/>
                                                                              <w:divBdr>
                                                                                <w:top w:val="single" w:sz="2" w:space="0" w:color="000000"/>
                                                                                <w:left w:val="single" w:sz="2" w:space="0" w:color="000000"/>
                                                                                <w:bottom w:val="single" w:sz="2" w:space="0" w:color="000000"/>
                                                                                <w:right w:val="single" w:sz="2" w:space="0" w:color="000000"/>
                                                                              </w:divBdr>
                                                                              <w:divsChild>
                                                                                <w:div w:id="92945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36671172">
                                                                      <w:marLeft w:val="60"/>
                                                                      <w:marRight w:val="0"/>
                                                                      <w:marTop w:val="0"/>
                                                                      <w:marBottom w:val="0"/>
                                                                      <w:divBdr>
                                                                        <w:top w:val="single" w:sz="2" w:space="0" w:color="000000"/>
                                                                        <w:left w:val="single" w:sz="2" w:space="0" w:color="000000"/>
                                                                        <w:bottom w:val="single" w:sz="2" w:space="0" w:color="000000"/>
                                                                        <w:right w:val="single" w:sz="2" w:space="0" w:color="000000"/>
                                                                      </w:divBdr>
                                                                      <w:divsChild>
                                                                        <w:div w:id="634138712">
                                                                          <w:marLeft w:val="0"/>
                                                                          <w:marRight w:val="0"/>
                                                                          <w:marTop w:val="0"/>
                                                                          <w:marBottom w:val="0"/>
                                                                          <w:divBdr>
                                                                            <w:top w:val="single" w:sz="2" w:space="0" w:color="000000"/>
                                                                            <w:left w:val="single" w:sz="2" w:space="0" w:color="000000"/>
                                                                            <w:bottom w:val="single" w:sz="2" w:space="0" w:color="000000"/>
                                                                            <w:right w:val="single" w:sz="2" w:space="0" w:color="000000"/>
                                                                          </w:divBdr>
                                                                          <w:divsChild>
                                                                            <w:div w:id="438064681">
                                                                              <w:marLeft w:val="0"/>
                                                                              <w:marRight w:val="0"/>
                                                                              <w:marTop w:val="0"/>
                                                                              <w:marBottom w:val="0"/>
                                                                              <w:divBdr>
                                                                                <w:top w:val="single" w:sz="2" w:space="0" w:color="000000"/>
                                                                                <w:left w:val="single" w:sz="2" w:space="0" w:color="000000"/>
                                                                                <w:bottom w:val="single" w:sz="2" w:space="0" w:color="000000"/>
                                                                                <w:right w:val="single" w:sz="2" w:space="0" w:color="000000"/>
                                                                              </w:divBdr>
                                                                              <w:divsChild>
                                                                                <w:div w:id="17797626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015838">
                                                                              <w:marLeft w:val="0"/>
                                                                              <w:marRight w:val="0"/>
                                                                              <w:marTop w:val="0"/>
                                                                              <w:marBottom w:val="0"/>
                                                                              <w:divBdr>
                                                                                <w:top w:val="single" w:sz="2" w:space="0" w:color="000000"/>
                                                                                <w:left w:val="single" w:sz="2" w:space="3" w:color="000000"/>
                                                                                <w:bottom w:val="single" w:sz="2" w:space="0" w:color="000000"/>
                                                                                <w:right w:val="single" w:sz="2" w:space="3" w:color="000000"/>
                                                                              </w:divBdr>
                                                                            </w:div>
                                                                            <w:div w:id="16512047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75745487">
                                              <w:marLeft w:val="0"/>
                                              <w:marRight w:val="0"/>
                                              <w:marTop w:val="0"/>
                                              <w:marBottom w:val="0"/>
                                              <w:divBdr>
                                                <w:top w:val="single" w:sz="2" w:space="0" w:color="000000"/>
                                                <w:left w:val="single" w:sz="2" w:space="0" w:color="000000"/>
                                                <w:bottom w:val="single" w:sz="2" w:space="0" w:color="000000"/>
                                                <w:right w:val="single" w:sz="2" w:space="0" w:color="000000"/>
                                              </w:divBdr>
                                              <w:divsChild>
                                                <w:div w:id="1179000467">
                                                  <w:marLeft w:val="0"/>
                                                  <w:marRight w:val="0"/>
                                                  <w:marTop w:val="0"/>
                                                  <w:marBottom w:val="0"/>
                                                  <w:divBdr>
                                                    <w:top w:val="single" w:sz="2" w:space="0" w:color="000000"/>
                                                    <w:left w:val="single" w:sz="2" w:space="0" w:color="000000"/>
                                                    <w:bottom w:val="single" w:sz="2" w:space="0" w:color="000000"/>
                                                    <w:right w:val="single" w:sz="2" w:space="0" w:color="000000"/>
                                                  </w:divBdr>
                                                  <w:divsChild>
                                                    <w:div w:id="285433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329096068">
      <w:bodyDiv w:val="1"/>
      <w:marLeft w:val="0"/>
      <w:marRight w:val="0"/>
      <w:marTop w:val="0"/>
      <w:marBottom w:val="0"/>
      <w:divBdr>
        <w:top w:val="none" w:sz="0" w:space="0" w:color="auto"/>
        <w:left w:val="none" w:sz="0" w:space="0" w:color="auto"/>
        <w:bottom w:val="none" w:sz="0" w:space="0" w:color="auto"/>
        <w:right w:val="none" w:sz="0" w:space="0" w:color="auto"/>
      </w:divBdr>
    </w:div>
    <w:div w:id="1442645481">
      <w:bodyDiv w:val="1"/>
      <w:marLeft w:val="0"/>
      <w:marRight w:val="0"/>
      <w:marTop w:val="0"/>
      <w:marBottom w:val="0"/>
      <w:divBdr>
        <w:top w:val="none" w:sz="0" w:space="0" w:color="auto"/>
        <w:left w:val="none" w:sz="0" w:space="0" w:color="auto"/>
        <w:bottom w:val="none" w:sz="0" w:space="0" w:color="auto"/>
        <w:right w:val="none" w:sz="0" w:space="0" w:color="auto"/>
      </w:divBdr>
    </w:div>
    <w:div w:id="1469392617">
      <w:bodyDiv w:val="1"/>
      <w:marLeft w:val="0"/>
      <w:marRight w:val="0"/>
      <w:marTop w:val="0"/>
      <w:marBottom w:val="0"/>
      <w:divBdr>
        <w:top w:val="none" w:sz="0" w:space="0" w:color="auto"/>
        <w:left w:val="none" w:sz="0" w:space="0" w:color="auto"/>
        <w:bottom w:val="none" w:sz="0" w:space="0" w:color="auto"/>
        <w:right w:val="none" w:sz="0" w:space="0" w:color="auto"/>
      </w:divBdr>
    </w:div>
    <w:div w:id="1692948995">
      <w:bodyDiv w:val="1"/>
      <w:marLeft w:val="0"/>
      <w:marRight w:val="0"/>
      <w:marTop w:val="0"/>
      <w:marBottom w:val="0"/>
      <w:divBdr>
        <w:top w:val="none" w:sz="0" w:space="0" w:color="auto"/>
        <w:left w:val="none" w:sz="0" w:space="0" w:color="auto"/>
        <w:bottom w:val="none" w:sz="0" w:space="0" w:color="auto"/>
        <w:right w:val="none" w:sz="0" w:space="0" w:color="auto"/>
      </w:divBdr>
      <w:divsChild>
        <w:div w:id="1024135635">
          <w:marLeft w:val="0"/>
          <w:marRight w:val="0"/>
          <w:marTop w:val="0"/>
          <w:marBottom w:val="0"/>
          <w:divBdr>
            <w:top w:val="none" w:sz="0" w:space="0" w:color="auto"/>
            <w:left w:val="none" w:sz="0" w:space="0" w:color="auto"/>
            <w:bottom w:val="none" w:sz="0" w:space="0" w:color="auto"/>
            <w:right w:val="none" w:sz="0" w:space="0" w:color="auto"/>
          </w:divBdr>
          <w:divsChild>
            <w:div w:id="870723329">
              <w:marLeft w:val="0"/>
              <w:marRight w:val="0"/>
              <w:marTop w:val="0"/>
              <w:marBottom w:val="0"/>
              <w:divBdr>
                <w:top w:val="none" w:sz="0" w:space="0" w:color="auto"/>
                <w:left w:val="none" w:sz="0" w:space="0" w:color="auto"/>
                <w:bottom w:val="none" w:sz="0" w:space="0" w:color="auto"/>
                <w:right w:val="none" w:sz="0" w:space="0" w:color="auto"/>
              </w:divBdr>
              <w:divsChild>
                <w:div w:id="1059668624">
                  <w:marLeft w:val="0"/>
                  <w:marRight w:val="0"/>
                  <w:marTop w:val="3"/>
                  <w:marBottom w:val="3"/>
                  <w:divBdr>
                    <w:top w:val="none" w:sz="0" w:space="0" w:color="auto"/>
                    <w:left w:val="none" w:sz="0" w:space="0" w:color="auto"/>
                    <w:bottom w:val="none" w:sz="0" w:space="0" w:color="auto"/>
                    <w:right w:val="none" w:sz="0" w:space="0" w:color="auto"/>
                  </w:divBdr>
                  <w:divsChild>
                    <w:div w:id="1103301828">
                      <w:marLeft w:val="-225"/>
                      <w:marRight w:val="-225"/>
                      <w:marTop w:val="0"/>
                      <w:marBottom w:val="0"/>
                      <w:divBdr>
                        <w:top w:val="none" w:sz="0" w:space="0" w:color="auto"/>
                        <w:left w:val="none" w:sz="0" w:space="0" w:color="auto"/>
                        <w:bottom w:val="none" w:sz="0" w:space="0" w:color="auto"/>
                        <w:right w:val="none" w:sz="0" w:space="0" w:color="auto"/>
                      </w:divBdr>
                      <w:divsChild>
                        <w:div w:id="879975035">
                          <w:marLeft w:val="0"/>
                          <w:marRight w:val="0"/>
                          <w:marTop w:val="0"/>
                          <w:marBottom w:val="0"/>
                          <w:divBdr>
                            <w:top w:val="none" w:sz="0" w:space="0" w:color="auto"/>
                            <w:left w:val="none" w:sz="0" w:space="0" w:color="auto"/>
                            <w:bottom w:val="none" w:sz="0" w:space="0" w:color="auto"/>
                            <w:right w:val="none" w:sz="0" w:space="0" w:color="auto"/>
                          </w:divBdr>
                          <w:divsChild>
                            <w:div w:id="5937066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996124">
      <w:bodyDiv w:val="1"/>
      <w:marLeft w:val="0"/>
      <w:marRight w:val="0"/>
      <w:marTop w:val="0"/>
      <w:marBottom w:val="0"/>
      <w:divBdr>
        <w:top w:val="none" w:sz="0" w:space="0" w:color="auto"/>
        <w:left w:val="none" w:sz="0" w:space="0" w:color="auto"/>
        <w:bottom w:val="none" w:sz="0" w:space="0" w:color="auto"/>
        <w:right w:val="none" w:sz="0" w:space="0" w:color="auto"/>
      </w:divBdr>
      <w:divsChild>
        <w:div w:id="1287203725">
          <w:marLeft w:val="0"/>
          <w:marRight w:val="0"/>
          <w:marTop w:val="585"/>
          <w:marBottom w:val="600"/>
          <w:divBdr>
            <w:top w:val="none" w:sz="0" w:space="0" w:color="auto"/>
            <w:left w:val="none" w:sz="0" w:space="0" w:color="auto"/>
            <w:bottom w:val="none" w:sz="0" w:space="0" w:color="auto"/>
            <w:right w:val="none" w:sz="0" w:space="0" w:color="auto"/>
          </w:divBdr>
          <w:divsChild>
            <w:div w:id="1470394808">
              <w:marLeft w:val="0"/>
              <w:marRight w:val="0"/>
              <w:marTop w:val="0"/>
              <w:marBottom w:val="0"/>
              <w:divBdr>
                <w:top w:val="none" w:sz="0" w:space="0" w:color="auto"/>
                <w:left w:val="none" w:sz="0" w:space="0" w:color="auto"/>
                <w:bottom w:val="none" w:sz="0" w:space="0" w:color="auto"/>
                <w:right w:val="none" w:sz="0" w:space="0" w:color="auto"/>
              </w:divBdr>
              <w:divsChild>
                <w:div w:id="218517208">
                  <w:marLeft w:val="0"/>
                  <w:marRight w:val="0"/>
                  <w:marTop w:val="0"/>
                  <w:marBottom w:val="0"/>
                  <w:divBdr>
                    <w:top w:val="single" w:sz="24" w:space="0" w:color="332914"/>
                    <w:left w:val="none" w:sz="0" w:space="0" w:color="auto"/>
                    <w:bottom w:val="none" w:sz="0" w:space="0" w:color="auto"/>
                    <w:right w:val="none" w:sz="0" w:space="0" w:color="auto"/>
                  </w:divBdr>
                  <w:divsChild>
                    <w:div w:id="1370105812">
                      <w:marLeft w:val="0"/>
                      <w:marRight w:val="0"/>
                      <w:marTop w:val="0"/>
                      <w:marBottom w:val="0"/>
                      <w:divBdr>
                        <w:top w:val="none" w:sz="0" w:space="0" w:color="auto"/>
                        <w:left w:val="none" w:sz="0" w:space="0" w:color="auto"/>
                        <w:bottom w:val="none" w:sz="0" w:space="0" w:color="auto"/>
                        <w:right w:val="none" w:sz="0" w:space="0" w:color="auto"/>
                      </w:divBdr>
                      <w:divsChild>
                        <w:div w:id="16398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2988">
      <w:bodyDiv w:val="1"/>
      <w:marLeft w:val="0"/>
      <w:marRight w:val="0"/>
      <w:marTop w:val="0"/>
      <w:marBottom w:val="0"/>
      <w:divBdr>
        <w:top w:val="none" w:sz="0" w:space="0" w:color="auto"/>
        <w:left w:val="none" w:sz="0" w:space="0" w:color="auto"/>
        <w:bottom w:val="none" w:sz="0" w:space="0" w:color="auto"/>
        <w:right w:val="none" w:sz="0" w:space="0" w:color="auto"/>
      </w:divBdr>
    </w:div>
    <w:div w:id="1833988886">
      <w:bodyDiv w:val="1"/>
      <w:marLeft w:val="0"/>
      <w:marRight w:val="0"/>
      <w:marTop w:val="0"/>
      <w:marBottom w:val="0"/>
      <w:divBdr>
        <w:top w:val="none" w:sz="0" w:space="0" w:color="auto"/>
        <w:left w:val="none" w:sz="0" w:space="0" w:color="auto"/>
        <w:bottom w:val="none" w:sz="0" w:space="0" w:color="auto"/>
        <w:right w:val="none" w:sz="0" w:space="0" w:color="auto"/>
      </w:divBdr>
      <w:divsChild>
        <w:div w:id="264116782">
          <w:marLeft w:val="0"/>
          <w:marRight w:val="0"/>
          <w:marTop w:val="75"/>
          <w:marBottom w:val="0"/>
          <w:divBdr>
            <w:top w:val="none" w:sz="0" w:space="0" w:color="auto"/>
            <w:left w:val="none" w:sz="0" w:space="0" w:color="auto"/>
            <w:bottom w:val="none" w:sz="0" w:space="0" w:color="auto"/>
            <w:right w:val="none" w:sz="0" w:space="0" w:color="auto"/>
          </w:divBdr>
        </w:div>
      </w:divsChild>
    </w:div>
    <w:div w:id="1918905748">
      <w:bodyDiv w:val="1"/>
      <w:marLeft w:val="0"/>
      <w:marRight w:val="0"/>
      <w:marTop w:val="0"/>
      <w:marBottom w:val="0"/>
      <w:divBdr>
        <w:top w:val="none" w:sz="0" w:space="0" w:color="auto"/>
        <w:left w:val="none" w:sz="0" w:space="0" w:color="auto"/>
        <w:bottom w:val="none" w:sz="0" w:space="0" w:color="auto"/>
        <w:right w:val="none" w:sz="0" w:space="0" w:color="auto"/>
      </w:divBdr>
      <w:divsChild>
        <w:div w:id="1327316916">
          <w:marLeft w:val="0"/>
          <w:marRight w:val="0"/>
          <w:marTop w:val="0"/>
          <w:marBottom w:val="0"/>
          <w:divBdr>
            <w:top w:val="none" w:sz="0" w:space="0" w:color="auto"/>
            <w:left w:val="none" w:sz="0" w:space="0" w:color="auto"/>
            <w:bottom w:val="none" w:sz="0" w:space="0" w:color="auto"/>
            <w:right w:val="none" w:sz="0" w:space="0" w:color="auto"/>
          </w:divBdr>
          <w:divsChild>
            <w:div w:id="433599700">
              <w:marLeft w:val="0"/>
              <w:marRight w:val="0"/>
              <w:marTop w:val="0"/>
              <w:marBottom w:val="0"/>
              <w:divBdr>
                <w:top w:val="none" w:sz="0" w:space="0" w:color="auto"/>
                <w:left w:val="none" w:sz="0" w:space="0" w:color="auto"/>
                <w:bottom w:val="none" w:sz="0" w:space="0" w:color="auto"/>
                <w:right w:val="none" w:sz="0" w:space="0" w:color="auto"/>
              </w:divBdr>
              <w:divsChild>
                <w:div w:id="1771197280">
                  <w:marLeft w:val="0"/>
                  <w:marRight w:val="0"/>
                  <w:marTop w:val="0"/>
                  <w:marBottom w:val="0"/>
                  <w:divBdr>
                    <w:top w:val="none" w:sz="0" w:space="0" w:color="auto"/>
                    <w:left w:val="none" w:sz="0" w:space="0" w:color="auto"/>
                    <w:bottom w:val="none" w:sz="0" w:space="0" w:color="auto"/>
                    <w:right w:val="none" w:sz="0" w:space="0" w:color="auto"/>
                  </w:divBdr>
                  <w:divsChild>
                    <w:div w:id="17294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42348">
      <w:bodyDiv w:val="1"/>
      <w:marLeft w:val="0"/>
      <w:marRight w:val="0"/>
      <w:marTop w:val="0"/>
      <w:marBottom w:val="0"/>
      <w:divBdr>
        <w:top w:val="none" w:sz="0" w:space="0" w:color="auto"/>
        <w:left w:val="none" w:sz="0" w:space="0" w:color="auto"/>
        <w:bottom w:val="none" w:sz="0" w:space="0" w:color="auto"/>
        <w:right w:val="none" w:sz="0" w:space="0" w:color="auto"/>
      </w:divBdr>
      <w:divsChild>
        <w:div w:id="90980270">
          <w:marLeft w:val="0"/>
          <w:marRight w:val="0"/>
          <w:marTop w:val="0"/>
          <w:marBottom w:val="0"/>
          <w:divBdr>
            <w:top w:val="none" w:sz="0" w:space="0" w:color="auto"/>
            <w:left w:val="none" w:sz="0" w:space="0" w:color="auto"/>
            <w:bottom w:val="none" w:sz="0" w:space="0" w:color="auto"/>
            <w:right w:val="none" w:sz="0" w:space="0" w:color="auto"/>
          </w:divBdr>
          <w:divsChild>
            <w:div w:id="1426074383">
              <w:marLeft w:val="0"/>
              <w:marRight w:val="0"/>
              <w:marTop w:val="0"/>
              <w:marBottom w:val="0"/>
              <w:divBdr>
                <w:top w:val="none" w:sz="0" w:space="0" w:color="auto"/>
                <w:left w:val="none" w:sz="0" w:space="0" w:color="auto"/>
                <w:bottom w:val="none" w:sz="0" w:space="0" w:color="auto"/>
                <w:right w:val="none" w:sz="0" w:space="0" w:color="auto"/>
              </w:divBdr>
            </w:div>
          </w:divsChild>
        </w:div>
        <w:div w:id="1743016039">
          <w:marLeft w:val="0"/>
          <w:marRight w:val="0"/>
          <w:marTop w:val="0"/>
          <w:marBottom w:val="0"/>
          <w:divBdr>
            <w:top w:val="none" w:sz="0" w:space="0" w:color="auto"/>
            <w:left w:val="none" w:sz="0" w:space="0" w:color="auto"/>
            <w:bottom w:val="none" w:sz="0" w:space="0" w:color="auto"/>
            <w:right w:val="none" w:sz="0" w:space="0" w:color="auto"/>
          </w:divBdr>
          <w:divsChild>
            <w:div w:id="522985910">
              <w:marLeft w:val="0"/>
              <w:marRight w:val="0"/>
              <w:marTop w:val="0"/>
              <w:marBottom w:val="0"/>
              <w:divBdr>
                <w:top w:val="none" w:sz="0" w:space="0" w:color="auto"/>
                <w:left w:val="none" w:sz="0" w:space="0" w:color="auto"/>
                <w:bottom w:val="none" w:sz="0" w:space="0" w:color="auto"/>
                <w:right w:val="none" w:sz="0" w:space="0" w:color="auto"/>
              </w:divBdr>
            </w:div>
          </w:divsChild>
        </w:div>
        <w:div w:id="843518136">
          <w:marLeft w:val="0"/>
          <w:marRight w:val="0"/>
          <w:marTop w:val="0"/>
          <w:marBottom w:val="105"/>
          <w:divBdr>
            <w:top w:val="none" w:sz="0" w:space="0" w:color="auto"/>
            <w:left w:val="none" w:sz="0" w:space="0" w:color="auto"/>
            <w:bottom w:val="none" w:sz="0" w:space="0" w:color="auto"/>
            <w:right w:val="none" w:sz="0" w:space="0" w:color="auto"/>
          </w:divBdr>
          <w:divsChild>
            <w:div w:id="326446318">
              <w:marLeft w:val="0"/>
              <w:marRight w:val="0"/>
              <w:marTop w:val="0"/>
              <w:marBottom w:val="0"/>
              <w:divBdr>
                <w:top w:val="none" w:sz="0" w:space="0" w:color="auto"/>
                <w:left w:val="none" w:sz="0" w:space="0" w:color="auto"/>
                <w:bottom w:val="none" w:sz="0" w:space="0" w:color="auto"/>
                <w:right w:val="none" w:sz="0" w:space="0" w:color="auto"/>
              </w:divBdr>
            </w:div>
          </w:divsChild>
        </w:div>
        <w:div w:id="1039471779">
          <w:marLeft w:val="0"/>
          <w:marRight w:val="0"/>
          <w:marTop w:val="0"/>
          <w:marBottom w:val="0"/>
          <w:divBdr>
            <w:top w:val="none" w:sz="0" w:space="0" w:color="auto"/>
            <w:left w:val="none" w:sz="0" w:space="0" w:color="auto"/>
            <w:bottom w:val="none" w:sz="0" w:space="0" w:color="auto"/>
            <w:right w:val="none" w:sz="0" w:space="0" w:color="auto"/>
          </w:divBdr>
          <w:divsChild>
            <w:div w:id="1486778271">
              <w:marLeft w:val="0"/>
              <w:marRight w:val="0"/>
              <w:marTop w:val="0"/>
              <w:marBottom w:val="0"/>
              <w:divBdr>
                <w:top w:val="none" w:sz="0" w:space="0" w:color="auto"/>
                <w:left w:val="none" w:sz="0" w:space="0" w:color="auto"/>
                <w:bottom w:val="none" w:sz="0" w:space="0" w:color="auto"/>
                <w:right w:val="none" w:sz="0" w:space="0" w:color="auto"/>
              </w:divBdr>
              <w:divsChild>
                <w:div w:id="961111650">
                  <w:marLeft w:val="0"/>
                  <w:marRight w:val="0"/>
                  <w:marTop w:val="0"/>
                  <w:marBottom w:val="0"/>
                  <w:divBdr>
                    <w:top w:val="none" w:sz="0" w:space="0" w:color="auto"/>
                    <w:left w:val="none" w:sz="0" w:space="0" w:color="auto"/>
                    <w:bottom w:val="none" w:sz="0" w:space="0" w:color="auto"/>
                    <w:right w:val="none" w:sz="0" w:space="0" w:color="auto"/>
                  </w:divBdr>
                  <w:divsChild>
                    <w:div w:id="1764841610">
                      <w:marLeft w:val="0"/>
                      <w:marRight w:val="0"/>
                      <w:marTop w:val="0"/>
                      <w:marBottom w:val="0"/>
                      <w:divBdr>
                        <w:top w:val="none" w:sz="0" w:space="0" w:color="auto"/>
                        <w:left w:val="none" w:sz="0" w:space="0" w:color="auto"/>
                        <w:bottom w:val="none" w:sz="0" w:space="0" w:color="auto"/>
                        <w:right w:val="none" w:sz="0" w:space="0" w:color="auto"/>
                      </w:divBdr>
                      <w:divsChild>
                        <w:div w:id="1678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837785">
          <w:marLeft w:val="0"/>
          <w:marRight w:val="0"/>
          <w:marTop w:val="0"/>
          <w:marBottom w:val="0"/>
          <w:divBdr>
            <w:top w:val="none" w:sz="0" w:space="0" w:color="auto"/>
            <w:left w:val="none" w:sz="0" w:space="0" w:color="auto"/>
            <w:bottom w:val="none" w:sz="0" w:space="0" w:color="auto"/>
            <w:right w:val="none" w:sz="0" w:space="0" w:color="auto"/>
          </w:divBdr>
          <w:divsChild>
            <w:div w:id="1703509378">
              <w:marLeft w:val="0"/>
              <w:marRight w:val="0"/>
              <w:marTop w:val="0"/>
              <w:marBottom w:val="0"/>
              <w:divBdr>
                <w:top w:val="none" w:sz="0" w:space="0" w:color="auto"/>
                <w:left w:val="none" w:sz="0" w:space="0" w:color="auto"/>
                <w:bottom w:val="none" w:sz="0" w:space="0" w:color="auto"/>
                <w:right w:val="none" w:sz="0" w:space="0" w:color="auto"/>
              </w:divBdr>
              <w:divsChild>
                <w:div w:id="12355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5366">
          <w:marLeft w:val="0"/>
          <w:marRight w:val="0"/>
          <w:marTop w:val="0"/>
          <w:marBottom w:val="0"/>
          <w:divBdr>
            <w:top w:val="none" w:sz="0" w:space="0" w:color="auto"/>
            <w:left w:val="none" w:sz="0" w:space="0" w:color="auto"/>
            <w:bottom w:val="none" w:sz="0" w:space="0" w:color="auto"/>
            <w:right w:val="none" w:sz="0" w:space="0" w:color="auto"/>
          </w:divBdr>
        </w:div>
        <w:div w:id="2063671041">
          <w:marLeft w:val="0"/>
          <w:marRight w:val="0"/>
          <w:marTop w:val="0"/>
          <w:marBottom w:val="150"/>
          <w:divBdr>
            <w:top w:val="none" w:sz="0" w:space="0" w:color="auto"/>
            <w:left w:val="none" w:sz="0" w:space="0" w:color="auto"/>
            <w:bottom w:val="none" w:sz="0" w:space="0" w:color="auto"/>
            <w:right w:val="none" w:sz="0" w:space="0" w:color="auto"/>
          </w:divBdr>
          <w:divsChild>
            <w:div w:id="1878157502">
              <w:marLeft w:val="0"/>
              <w:marRight w:val="0"/>
              <w:marTop w:val="0"/>
              <w:marBottom w:val="180"/>
              <w:divBdr>
                <w:top w:val="none" w:sz="0" w:space="0" w:color="auto"/>
                <w:left w:val="none" w:sz="0" w:space="0" w:color="auto"/>
                <w:bottom w:val="none" w:sz="0" w:space="0" w:color="auto"/>
                <w:right w:val="none" w:sz="0" w:space="0" w:color="auto"/>
              </w:divBdr>
              <w:divsChild>
                <w:div w:id="39420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a.wikipedia.org/wiki/%E5%AF%BE%E5%9C%B0%E3%83%9F%E3%82%B5%E3%82%A4%E3%83%AB" TargetMode="External"/><Relationship Id="rId18" Type="http://schemas.openxmlformats.org/officeDocument/2006/relationships/image" Target="media/image6.jpeg"/><Relationship Id="rId26" Type="http://schemas.openxmlformats.org/officeDocument/2006/relationships/hyperlink" Target="https://ja.wikipedia.org/wiki/2015%E5%B9%B4"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ja.wikipedia.org/wiki/%E5%AF%BE%E8%89%A6%E3%83%9F%E3%82%B5%E3%82%A4%E3%83%AB" TargetMode="External"/><Relationship Id="rId17" Type="http://schemas.openxmlformats.org/officeDocument/2006/relationships/image" Target="media/image5.jpeg"/><Relationship Id="rId25" Type="http://schemas.openxmlformats.org/officeDocument/2006/relationships/hyperlink" Target="https://ja.wikipedia.org/wiki/1922%E5%B9%B4"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wikipedia.org/wiki/%E3%82%B3%E3%83%B3%E3%82%B0%E3%82%B9%E3%83%99%E3%83%AB%E3%82%B0%E3%83%BB%E3%83%87%E3%82%A3%E3%83%95%E3%82%A7%E3%83%B3%E3%82%B9%26%E3%82%A8%E3%82%A2%E3%83%AD%E3%82%B9%E3%83%9A%E3%83%BC%E3%82%B9"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sankei.com/article/20180425-7F4G4VVMTRMWVJ3KH2J5T6VIUM/photo/MU4VHDNRNVN6VLZARIAALMJXYQ/"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tokyo-np.co.jp/article_photo/list?article_id=199233&amp;pid=761031" TargetMode="External"/><Relationship Id="rId14" Type="http://schemas.openxmlformats.org/officeDocument/2006/relationships/hyperlink" Target="https://ja.wikipedia.org/wiki/%E5%B7%A1%E8%88%AA%E3%83%9F%E3%82%B5%E3%82%A4%E3%83%AB"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whitehouse.gov/wp-content/uploads/2022/10/Biden-Harris-Administrations-National-Security-Strategy-10.2022.pdf" TargetMode="External"/><Relationship Id="rId7" Type="http://schemas.openxmlformats.org/officeDocument/2006/relationships/hyperlink" Target="https://ja.wikipedia.org/wiki/%E8%99%90%E6%AE%BA" TargetMode="External"/><Relationship Id="rId2" Type="http://schemas.openxmlformats.org/officeDocument/2006/relationships/hyperlink" Target="https://www.mod.go.jp/j/yosan/yosan_gaiyo/2023/yosan_20221223.pdf" TargetMode="External"/><Relationship Id="rId1" Type="http://schemas.openxmlformats.org/officeDocument/2006/relationships/hyperlink" Target="https://www.mof.go.jp/policy/budget/budger_workflow/budget/fy2023/seifuan2023/19.pdf" TargetMode="External"/><Relationship Id="rId6" Type="http://schemas.openxmlformats.org/officeDocument/2006/relationships/hyperlink" Target="https://ja.wikipedia.org/wiki/%E5%AE%89%E6%A5%BD%E6%AD%BB" TargetMode="External"/><Relationship Id="rId5" Type="http://schemas.openxmlformats.org/officeDocument/2006/relationships/hyperlink" Target="https://ja.wikipedia.org/wiki/%E3%83%8A%E3%83%81%E3%82%B9%E3%83%BB%E3%83%89%E3%82%A4%E3%83%84" TargetMode="External"/><Relationship Id="rId4" Type="http://schemas.openxmlformats.org/officeDocument/2006/relationships/hyperlink" Target="https://www.imf.org/en/Publications/SPROLLS/world-economic-outlook-database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26337-E4E3-414C-A6F5-7FE2DF6F8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2515</Words>
  <Characters>14341</Characters>
  <Application>Microsoft Office Word</Application>
  <DocSecurity>4</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16823</CharactersWithSpaces>
  <SharedDoc>false</SharedDoc>
  <HLinks>
    <vt:vector size="60" baseType="variant">
      <vt:variant>
        <vt:i4>3932207</vt:i4>
      </vt:variant>
      <vt:variant>
        <vt:i4>21</vt:i4>
      </vt:variant>
      <vt:variant>
        <vt:i4>0</vt:i4>
      </vt:variant>
      <vt:variant>
        <vt:i4>5</vt:i4>
      </vt:variant>
      <vt:variant>
        <vt:lpwstr>https://ja.wikipedia.org/wiki/2015%E5%B9%B4</vt:lpwstr>
      </vt:variant>
      <vt:variant>
        <vt:lpwstr/>
      </vt:variant>
      <vt:variant>
        <vt:i4>3276847</vt:i4>
      </vt:variant>
      <vt:variant>
        <vt:i4>18</vt:i4>
      </vt:variant>
      <vt:variant>
        <vt:i4>0</vt:i4>
      </vt:variant>
      <vt:variant>
        <vt:i4>5</vt:i4>
      </vt:variant>
      <vt:variant>
        <vt:lpwstr>https://ja.wikipedia.org/wiki/1922%E5%B9%B4</vt:lpwstr>
      </vt:variant>
      <vt:variant>
        <vt:lpwstr/>
      </vt:variant>
      <vt:variant>
        <vt:i4>5963860</vt:i4>
      </vt:variant>
      <vt:variant>
        <vt:i4>15</vt:i4>
      </vt:variant>
      <vt:variant>
        <vt:i4>0</vt:i4>
      </vt:variant>
      <vt:variant>
        <vt:i4>5</vt:i4>
      </vt:variant>
      <vt:variant>
        <vt:lpwstr>https://ja.wikipedia.org/wiki/%E5%B7%A1%E8%88%AA%E3%83%9F%E3%82%B5%E3%82%A4%E3%83%AB</vt:lpwstr>
      </vt:variant>
      <vt:variant>
        <vt:lpwstr/>
      </vt:variant>
      <vt:variant>
        <vt:i4>5505115</vt:i4>
      </vt:variant>
      <vt:variant>
        <vt:i4>12</vt:i4>
      </vt:variant>
      <vt:variant>
        <vt:i4>0</vt:i4>
      </vt:variant>
      <vt:variant>
        <vt:i4>5</vt:i4>
      </vt:variant>
      <vt:variant>
        <vt:lpwstr>https://ja.wikipedia.org/wiki/%E5%AF%BE%E5%9C%B0%E3%83%9F%E3%82%B5%E3%82%A4%E3%83%AB</vt:lpwstr>
      </vt:variant>
      <vt:variant>
        <vt:lpwstr/>
      </vt:variant>
      <vt:variant>
        <vt:i4>6160386</vt:i4>
      </vt:variant>
      <vt:variant>
        <vt:i4>9</vt:i4>
      </vt:variant>
      <vt:variant>
        <vt:i4>0</vt:i4>
      </vt:variant>
      <vt:variant>
        <vt:i4>5</vt:i4>
      </vt:variant>
      <vt:variant>
        <vt:lpwstr>https://ja.wikipedia.org/wiki/%E5%AF%BE%E8%89%A6%E3%83%9F%E3%82%B5%E3%82%A4%E3%83%AB</vt:lpwstr>
      </vt:variant>
      <vt:variant>
        <vt:lpwstr/>
      </vt:variant>
      <vt:variant>
        <vt:i4>7340146</vt:i4>
      </vt:variant>
      <vt:variant>
        <vt:i4>6</vt:i4>
      </vt:variant>
      <vt:variant>
        <vt:i4>0</vt:i4>
      </vt:variant>
      <vt:variant>
        <vt:i4>5</vt:i4>
      </vt:variant>
      <vt:variant>
        <vt:lpwstr>https://ja.wikipedia.org/wiki/%E3%82%B3%E3%83%B3%E3%82%B0%E3%82%B9%E3%83%99%E3%83%AB%E3%82%B0%E3%83%BB%E3%83%87%E3%82%A3%E3%83%95%E3%82%A7%E3%83%B3%E3%82%B9%26%E3%82%A8%E3%82%A2%E3%83%AD%E3%82%B9%E3%83%9A%E3%83%BC%E3%82%B9</vt:lpwstr>
      </vt:variant>
      <vt:variant>
        <vt:lpwstr/>
      </vt:variant>
      <vt:variant>
        <vt:i4>3</vt:i4>
      </vt:variant>
      <vt:variant>
        <vt:i4>3</vt:i4>
      </vt:variant>
      <vt:variant>
        <vt:i4>0</vt:i4>
      </vt:variant>
      <vt:variant>
        <vt:i4>5</vt:i4>
      </vt:variant>
      <vt:variant>
        <vt:lpwstr>https://ja.wikipedia.org/wiki/%E5%9B%BD%E8%91%AC</vt:lpwstr>
      </vt:variant>
      <vt:variant>
        <vt:lpwstr/>
      </vt:variant>
      <vt:variant>
        <vt:i4>1441794</vt:i4>
      </vt:variant>
      <vt:variant>
        <vt:i4>0</vt:i4>
      </vt:variant>
      <vt:variant>
        <vt:i4>0</vt:i4>
      </vt:variant>
      <vt:variant>
        <vt:i4>5</vt:i4>
      </vt:variant>
      <vt:variant>
        <vt:lpwstr>https://ja.wikipedia.org/wiki/%E5%A4%A7%E5%96%AA%E5%84%80</vt:lpwstr>
      </vt:variant>
      <vt:variant>
        <vt:lpwstr/>
      </vt:variant>
      <vt:variant>
        <vt:i4>7340079</vt:i4>
      </vt:variant>
      <vt:variant>
        <vt:i4>3</vt:i4>
      </vt:variant>
      <vt:variant>
        <vt:i4>0</vt:i4>
      </vt:variant>
      <vt:variant>
        <vt:i4>5</vt:i4>
      </vt:variant>
      <vt:variant>
        <vt:lpwstr>https://ja.wikipedia.org/wiki/%E3%83%9E%E3%82%A4%E3%82%B1%E3%83%AB%E3%83%BB%E3%83%8F%E3%83%BC%E3%83%88</vt:lpwstr>
      </vt:variant>
      <vt:variant>
        <vt:lpwstr/>
      </vt:variant>
      <vt:variant>
        <vt:i4>3342372</vt:i4>
      </vt:variant>
      <vt:variant>
        <vt:i4>0</vt:i4>
      </vt:variant>
      <vt:variant>
        <vt:i4>0</vt:i4>
      </vt:variant>
      <vt:variant>
        <vt:i4>5</vt:i4>
      </vt:variant>
      <vt:variant>
        <vt:lpwstr>https://ja.wikipedia.org/wiki/%E3%82%A2%E3%83%B3%E3%83%88%E3%83%8B%E3%82%AA%E3%83%BB%E3%83%8D%E3%82%B0%E3%83%AA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伊澤 明美</dc:creator>
  <cp:keywords/>
  <dc:description/>
  <cp:lastModifiedBy>鈴木 彰</cp:lastModifiedBy>
  <cp:revision>2</cp:revision>
  <cp:lastPrinted>2023-02-16T03:58:00Z</cp:lastPrinted>
  <dcterms:created xsi:type="dcterms:W3CDTF">2023-02-16T11:12:00Z</dcterms:created>
  <dcterms:modified xsi:type="dcterms:W3CDTF">2023-02-16T11:12:00Z</dcterms:modified>
</cp:coreProperties>
</file>