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0D7C" w14:textId="05C601BF" w:rsidR="003B2635" w:rsidRDefault="00946177" w:rsidP="003B2635">
      <w:pPr>
        <w:ind w:firstLineChars="150" w:firstLine="352"/>
        <w:rPr>
          <w:b/>
          <w:bCs/>
          <w:sz w:val="22"/>
          <w:szCs w:val="22"/>
        </w:rPr>
      </w:pPr>
      <w:r>
        <w:rPr>
          <w:rFonts w:hint="eastAsia"/>
          <w:b/>
          <w:bCs/>
          <w:sz w:val="24"/>
          <w:szCs w:val="24"/>
        </w:rPr>
        <w:t>憲法会議</w:t>
      </w:r>
      <w:r>
        <w:rPr>
          <w:rFonts w:hint="eastAsia"/>
          <w:b/>
          <w:bCs/>
          <w:sz w:val="22"/>
          <w:szCs w:val="22"/>
        </w:rPr>
        <w:t>「憲法公布75年記念　憲法講座」</w:t>
      </w:r>
      <w:r w:rsidR="0074296B" w:rsidRPr="0074296B">
        <w:rPr>
          <w:rFonts w:hint="eastAsia"/>
          <w:b/>
          <w:bCs/>
          <w:sz w:val="24"/>
          <w:szCs w:val="24"/>
        </w:rPr>
        <w:t>講演</w:t>
      </w:r>
      <w:r w:rsidR="003B2635" w:rsidRPr="0074296B">
        <w:rPr>
          <w:rFonts w:hint="eastAsia"/>
          <w:b/>
          <w:bCs/>
          <w:sz w:val="24"/>
          <w:szCs w:val="24"/>
        </w:rPr>
        <w:t>資料</w:t>
      </w:r>
      <w:r w:rsidR="003B2635" w:rsidRPr="00C7569C">
        <w:rPr>
          <w:rFonts w:hint="eastAsia"/>
          <w:b/>
          <w:bCs/>
          <w:sz w:val="22"/>
          <w:szCs w:val="22"/>
        </w:rPr>
        <w:t xml:space="preserve">　2021.12.</w:t>
      </w:r>
      <w:r w:rsidR="0074296B">
        <w:rPr>
          <w:b/>
          <w:bCs/>
          <w:sz w:val="22"/>
          <w:szCs w:val="22"/>
        </w:rPr>
        <w:t>1</w:t>
      </w:r>
      <w:r>
        <w:rPr>
          <w:rFonts w:hint="eastAsia"/>
          <w:b/>
          <w:bCs/>
          <w:sz w:val="22"/>
          <w:szCs w:val="22"/>
        </w:rPr>
        <w:t>9</w:t>
      </w:r>
      <w:r w:rsidR="003B2635" w:rsidRPr="00C7569C">
        <w:rPr>
          <w:rFonts w:hint="eastAsia"/>
          <w:b/>
          <w:bCs/>
          <w:sz w:val="22"/>
          <w:szCs w:val="22"/>
        </w:rPr>
        <w:t>.　渡辺　治</w:t>
      </w:r>
    </w:p>
    <w:p w14:paraId="5B53BA6A" w14:textId="77777777" w:rsidR="003B2635" w:rsidRPr="00C7569C" w:rsidRDefault="003B2635" w:rsidP="003B2635">
      <w:pPr>
        <w:ind w:firstLineChars="150" w:firstLine="322"/>
        <w:rPr>
          <w:b/>
          <w:bCs/>
          <w:sz w:val="22"/>
          <w:szCs w:val="22"/>
        </w:rPr>
      </w:pPr>
    </w:p>
    <w:p w14:paraId="6042CE38" w14:textId="77777777" w:rsidR="00875825" w:rsidRPr="002F13B3" w:rsidRDefault="00875825" w:rsidP="00875825">
      <w:pPr>
        <w:rPr>
          <w:b/>
          <w:sz w:val="22"/>
          <w:szCs w:val="22"/>
        </w:rPr>
      </w:pPr>
      <w:r>
        <w:rPr>
          <w:rFonts w:hint="eastAsia"/>
          <w:b/>
          <w:sz w:val="22"/>
          <w:szCs w:val="22"/>
        </w:rPr>
        <w:t>（資料１）２０１８年３月２５日自民党大会に向けまとめられた</w:t>
      </w:r>
      <w:r w:rsidRPr="004C1CCD">
        <w:rPr>
          <w:rFonts w:hint="eastAsia"/>
          <w:b/>
          <w:sz w:val="22"/>
          <w:szCs w:val="22"/>
        </w:rPr>
        <w:t>改憲４項目案</w:t>
      </w:r>
    </w:p>
    <w:p w14:paraId="7DEE3692" w14:textId="77777777" w:rsidR="00875825" w:rsidRPr="002F13B3" w:rsidRDefault="00875825" w:rsidP="00875825">
      <w:pPr>
        <w:rPr>
          <w:b/>
          <w:color w:val="0A0A03"/>
          <w:kern w:val="0"/>
        </w:rPr>
      </w:pPr>
      <w:r w:rsidRPr="002F13B3">
        <w:rPr>
          <w:rFonts w:hint="eastAsia"/>
          <w:b/>
          <w:color w:val="0A0A03"/>
          <w:kern w:val="0"/>
        </w:rPr>
        <w:t xml:space="preserve"> [９条]</w:t>
      </w:r>
    </w:p>
    <w:p w14:paraId="36B08563" w14:textId="77777777" w:rsidR="00875825" w:rsidRDefault="00875825" w:rsidP="00875825">
      <w:r w:rsidRPr="002F13B3">
        <w:rPr>
          <w:rFonts w:hint="eastAsia"/>
          <w:color w:val="0A0A03"/>
          <w:kern w:val="0"/>
        </w:rPr>
        <w:t xml:space="preserve">　</w:t>
      </w:r>
      <w:r w:rsidRPr="004C1CCD">
        <w:rPr>
          <w:b/>
        </w:rPr>
        <w:t>９条の２</w:t>
      </w:r>
      <w:r w:rsidRPr="00D91B0E">
        <w:t xml:space="preserve">　</w:t>
      </w:r>
      <w:r w:rsidRPr="004C1CCD">
        <w:rPr>
          <w:u w:val="single"/>
        </w:rPr>
        <w:t>前条の規定は、</w:t>
      </w:r>
      <w:r w:rsidRPr="00D91B0E">
        <w:t>我が国の平和と独立を守り、国及び国民の安全を保つために必要な</w:t>
      </w:r>
      <w:r w:rsidRPr="004C1CCD">
        <w:rPr>
          <w:u w:val="single"/>
        </w:rPr>
        <w:t>自衛の措置をとることを妨げず</w:t>
      </w:r>
      <w:r w:rsidRPr="00D91B0E">
        <w:t>、そのための実力組織として、法律の定めるところにより、内閣の首長たる</w:t>
      </w:r>
      <w:hyperlink r:id="rId6" w:tooltip="内閣総理大臣のトピックスを開く" w:history="1">
        <w:r w:rsidRPr="00D91B0E">
          <w:rPr>
            <w:color w:val="1E1E17"/>
          </w:rPr>
          <w:t>内閣総理大臣</w:t>
        </w:r>
      </w:hyperlink>
      <w:r w:rsidRPr="00D91B0E">
        <w:t>を最高の指揮監督者とする</w:t>
      </w:r>
      <w:r w:rsidRPr="004C1CCD">
        <w:rPr>
          <w:u w:val="single"/>
        </w:rPr>
        <w:t>自衛隊を保持する</w:t>
      </w:r>
      <w:r w:rsidRPr="00D91B0E">
        <w:t>。</w:t>
      </w:r>
    </w:p>
    <w:p w14:paraId="2CF9F4AB" w14:textId="77777777" w:rsidR="00875825" w:rsidRPr="002F13B3" w:rsidRDefault="00875825" w:rsidP="00875825">
      <w:pPr>
        <w:rPr>
          <w:color w:val="0A0A03"/>
          <w:kern w:val="0"/>
        </w:rPr>
      </w:pPr>
      <w:r w:rsidRPr="002F13B3">
        <w:rPr>
          <w:color w:val="0A0A03"/>
          <w:kern w:val="0"/>
        </w:rPr>
        <w:t>（２）自衛隊の行動は、法律の定めるところにより、国会の承認その他の統制に服する。</w:t>
      </w:r>
    </w:p>
    <w:p w14:paraId="0C2C0576" w14:textId="77777777" w:rsidR="00875825" w:rsidRPr="002F13B3" w:rsidRDefault="00875825" w:rsidP="00875825">
      <w:pPr>
        <w:rPr>
          <w:b/>
          <w:color w:val="0A0A03"/>
          <w:kern w:val="0"/>
        </w:rPr>
      </w:pPr>
      <w:r w:rsidRPr="002F13B3">
        <w:rPr>
          <w:rFonts w:hint="eastAsia"/>
          <w:b/>
          <w:color w:val="0A0A03"/>
          <w:kern w:val="0"/>
        </w:rPr>
        <w:t>[緊急事態条項]</w:t>
      </w:r>
    </w:p>
    <w:p w14:paraId="0FDA4255" w14:textId="77777777" w:rsidR="00875825" w:rsidRPr="002F13B3" w:rsidRDefault="00875825" w:rsidP="00875825">
      <w:pPr>
        <w:rPr>
          <w:color w:val="0A0A03"/>
          <w:kern w:val="0"/>
        </w:rPr>
      </w:pPr>
      <w:r w:rsidRPr="002F13B3">
        <w:rPr>
          <w:rFonts w:hint="eastAsia"/>
          <w:color w:val="0A0A03"/>
          <w:kern w:val="0"/>
        </w:rPr>
        <w:t xml:space="preserve">　</w:t>
      </w:r>
      <w:r w:rsidRPr="002F13B3">
        <w:rPr>
          <w:b/>
          <w:color w:val="0A0A03"/>
          <w:kern w:val="0"/>
        </w:rPr>
        <w:t>６４条の２</w:t>
      </w:r>
      <w:r w:rsidRPr="002F13B3">
        <w:rPr>
          <w:color w:val="0A0A03"/>
          <w:kern w:val="0"/>
        </w:rPr>
        <w:t xml:space="preserve">　大地震その他の異常かつ大規模な災害により、</w:t>
      </w:r>
      <w:hyperlink r:id="rId7" w:tooltip="衆議院議員のトピックスを開く" w:history="1">
        <w:r w:rsidRPr="002F13B3">
          <w:rPr>
            <w:color w:val="1E1E17"/>
            <w:kern w:val="0"/>
          </w:rPr>
          <w:t>衆議院議員</w:t>
        </w:r>
      </w:hyperlink>
      <w:r w:rsidRPr="002F13B3">
        <w:rPr>
          <w:color w:val="0A0A03"/>
          <w:kern w:val="0"/>
        </w:rPr>
        <w:t>の総選挙又（また）は</w:t>
      </w:r>
      <w:hyperlink r:id="rId8" w:tooltip="参議院議員のトピックスを開く" w:history="1">
        <w:r w:rsidRPr="002F13B3">
          <w:rPr>
            <w:color w:val="1E1E17"/>
            <w:kern w:val="0"/>
          </w:rPr>
          <w:t>参議院議員</w:t>
        </w:r>
      </w:hyperlink>
      <w:r w:rsidRPr="002F13B3">
        <w:rPr>
          <w:color w:val="0A0A03"/>
          <w:kern w:val="0"/>
        </w:rPr>
        <w:t>の</w:t>
      </w:r>
      <w:hyperlink r:id="rId9" w:tooltip="通常選挙のトピックスを開く" w:history="1">
        <w:r w:rsidRPr="002F13B3">
          <w:rPr>
            <w:color w:val="1E1E17"/>
            <w:kern w:val="0"/>
          </w:rPr>
          <w:t>通常選挙</w:t>
        </w:r>
      </w:hyperlink>
      <w:r w:rsidRPr="002F13B3">
        <w:rPr>
          <w:color w:val="0A0A03"/>
          <w:kern w:val="0"/>
        </w:rPr>
        <w:t>の適正な実施が困難であると認めるときは、国会は、法律で定めるところにより、各議院の出席議員の三分の二以上の多数で、その任期の特例を定めることができる。</w:t>
      </w:r>
    </w:p>
    <w:p w14:paraId="432F6EC7" w14:textId="77777777" w:rsidR="00875825" w:rsidRPr="002F13B3" w:rsidRDefault="00875825" w:rsidP="00875825">
      <w:pPr>
        <w:rPr>
          <w:color w:val="0A0A03"/>
          <w:kern w:val="0"/>
        </w:rPr>
      </w:pPr>
      <w:r w:rsidRPr="002F13B3">
        <w:rPr>
          <w:rFonts w:hint="eastAsia"/>
          <w:color w:val="0A0A03"/>
          <w:kern w:val="0"/>
        </w:rPr>
        <w:t xml:space="preserve">　</w:t>
      </w:r>
      <w:r w:rsidRPr="002F13B3">
        <w:rPr>
          <w:b/>
          <w:color w:val="0A0A03"/>
          <w:kern w:val="0"/>
        </w:rPr>
        <w:t>７３条の２</w:t>
      </w:r>
      <w:r w:rsidRPr="002F13B3">
        <w:rPr>
          <w:color w:val="0A0A03"/>
          <w:kern w:val="0"/>
        </w:rPr>
        <w:t xml:space="preserve">　</w:t>
      </w:r>
      <w:r w:rsidRPr="002F13B3">
        <w:rPr>
          <w:color w:val="0A0A03"/>
          <w:kern w:val="0"/>
          <w:u w:val="single"/>
        </w:rPr>
        <w:t>大地震その他の異常かつ大規模な災害により、国会による法律の制定を待ついとまがないと認める特別の事情があるとき</w:t>
      </w:r>
      <w:r w:rsidRPr="002F13B3">
        <w:rPr>
          <w:color w:val="0A0A03"/>
          <w:kern w:val="0"/>
        </w:rPr>
        <w:t>は、内閣は、法律で定めるところにより、</w:t>
      </w:r>
      <w:r w:rsidRPr="002F13B3">
        <w:rPr>
          <w:color w:val="0A0A03"/>
          <w:kern w:val="0"/>
          <w:u w:val="single"/>
        </w:rPr>
        <w:t>国民の生命、身体及び財産を保護するため、政令を制定することができる</w:t>
      </w:r>
      <w:r w:rsidRPr="002F13B3">
        <w:rPr>
          <w:color w:val="0A0A03"/>
          <w:kern w:val="0"/>
        </w:rPr>
        <w:t>。</w:t>
      </w:r>
    </w:p>
    <w:p w14:paraId="0DB98F1B" w14:textId="77777777" w:rsidR="00875825" w:rsidRPr="002F13B3" w:rsidRDefault="00875825" w:rsidP="00875825">
      <w:pPr>
        <w:widowControl/>
        <w:shd w:val="clear" w:color="auto" w:fill="FFFFFF"/>
        <w:jc w:val="left"/>
        <w:rPr>
          <w:color w:val="0A0A03"/>
          <w:kern w:val="0"/>
        </w:rPr>
      </w:pPr>
      <w:r w:rsidRPr="002F13B3">
        <w:rPr>
          <w:rFonts w:hint="eastAsia"/>
          <w:color w:val="0A0A03"/>
          <w:kern w:val="0"/>
        </w:rPr>
        <w:t xml:space="preserve">　</w:t>
      </w:r>
      <w:r w:rsidRPr="002F13B3">
        <w:rPr>
          <w:color w:val="0A0A03"/>
          <w:kern w:val="0"/>
        </w:rPr>
        <w:t>（２）内閣は、前項の政令を制定したときは、法律で定めるところにより、速やかに国会の承認を求めなければならない。</w:t>
      </w:r>
    </w:p>
    <w:p w14:paraId="22B3A4E0" w14:textId="77777777" w:rsidR="00875825" w:rsidRPr="002F13B3" w:rsidRDefault="00875825" w:rsidP="00875825">
      <w:pPr>
        <w:widowControl/>
        <w:shd w:val="clear" w:color="auto" w:fill="FFFFFF"/>
        <w:jc w:val="left"/>
        <w:rPr>
          <w:b/>
          <w:color w:val="0A0A03"/>
          <w:kern w:val="0"/>
        </w:rPr>
      </w:pPr>
      <w:r w:rsidRPr="002F13B3">
        <w:rPr>
          <w:rFonts w:hint="eastAsia"/>
          <w:b/>
          <w:color w:val="0A0A03"/>
          <w:kern w:val="0"/>
        </w:rPr>
        <w:t>[合区解消]</w:t>
      </w:r>
    </w:p>
    <w:p w14:paraId="60C8E357" w14:textId="77777777" w:rsidR="00875825" w:rsidRPr="002F13B3" w:rsidRDefault="00875825" w:rsidP="00875825">
      <w:pPr>
        <w:widowControl/>
        <w:shd w:val="clear" w:color="auto" w:fill="FFFFFF"/>
        <w:jc w:val="left"/>
        <w:rPr>
          <w:color w:val="0A0A03"/>
          <w:kern w:val="0"/>
        </w:rPr>
      </w:pPr>
      <w:r w:rsidRPr="002F13B3">
        <w:rPr>
          <w:rFonts w:hint="eastAsia"/>
          <w:color w:val="0A0A03"/>
          <w:kern w:val="0"/>
        </w:rPr>
        <w:t xml:space="preserve">　</w:t>
      </w:r>
      <w:r w:rsidRPr="002F13B3">
        <w:rPr>
          <w:b/>
          <w:color w:val="0A0A03"/>
          <w:kern w:val="0"/>
        </w:rPr>
        <w:t>４７条</w:t>
      </w:r>
      <w:r w:rsidRPr="002F13B3">
        <w:rPr>
          <w:color w:val="0A0A03"/>
          <w:kern w:val="0"/>
        </w:rPr>
        <w:t xml:space="preserve">　両議院の議員の選挙について、選挙区を設けるときは、</w:t>
      </w:r>
      <w:r w:rsidRPr="002F13B3">
        <w:rPr>
          <w:color w:val="0A0A03"/>
          <w:kern w:val="0"/>
          <w:u w:val="single"/>
        </w:rPr>
        <w:t>人口を基本とし、行政区画、地域的な一体性、地勢等を総合的に勘案して</w:t>
      </w:r>
      <w:r w:rsidRPr="002F13B3">
        <w:rPr>
          <w:color w:val="0A0A03"/>
          <w:kern w:val="0"/>
        </w:rPr>
        <w:t>、選挙区及び各選挙区において選挙すべき議員の数を定めるものとする。</w:t>
      </w:r>
      <w:hyperlink r:id="rId10" w:tooltip="参議院議員のトピックスを開く" w:history="1">
        <w:r w:rsidRPr="002F13B3">
          <w:rPr>
            <w:color w:val="1E1E17"/>
            <w:kern w:val="0"/>
          </w:rPr>
          <w:t>参議院議員</w:t>
        </w:r>
      </w:hyperlink>
      <w:r w:rsidRPr="002F13B3">
        <w:rPr>
          <w:color w:val="0A0A03"/>
          <w:kern w:val="0"/>
        </w:rPr>
        <w:t>の全部又は一部の選挙について、広域の</w:t>
      </w:r>
      <w:hyperlink r:id="rId11" w:tooltip="地方公共団体のトピックスを開く" w:history="1">
        <w:r w:rsidRPr="002F13B3">
          <w:rPr>
            <w:color w:val="1E1E17"/>
            <w:kern w:val="0"/>
          </w:rPr>
          <w:t>地方公共団体</w:t>
        </w:r>
      </w:hyperlink>
      <w:r w:rsidRPr="002F13B3">
        <w:rPr>
          <w:color w:val="0A0A03"/>
          <w:kern w:val="0"/>
        </w:rPr>
        <w:t>のそれぞれの区域を選挙区とする場合には、</w:t>
      </w:r>
      <w:r w:rsidRPr="002F13B3">
        <w:rPr>
          <w:color w:val="0A0A03"/>
          <w:kern w:val="0"/>
          <w:u w:val="single"/>
        </w:rPr>
        <w:t>改選ごとに各選挙区において少なくとも一人を選挙すべきものとする</w:t>
      </w:r>
      <w:r w:rsidRPr="002F13B3">
        <w:rPr>
          <w:color w:val="0A0A03"/>
          <w:kern w:val="0"/>
        </w:rPr>
        <w:t>ことができる。</w:t>
      </w:r>
    </w:p>
    <w:p w14:paraId="15C662C4" w14:textId="77777777" w:rsidR="00875825" w:rsidRPr="002F13B3" w:rsidRDefault="00875825" w:rsidP="00875825">
      <w:pPr>
        <w:rPr>
          <w:color w:val="0A0A03"/>
          <w:kern w:val="0"/>
        </w:rPr>
      </w:pPr>
      <w:r w:rsidRPr="002F13B3">
        <w:rPr>
          <w:color w:val="0A0A03"/>
          <w:kern w:val="0"/>
        </w:rPr>
        <w:t xml:space="preserve">　</w:t>
      </w:r>
      <w:r w:rsidRPr="002F13B3">
        <w:rPr>
          <w:rFonts w:hint="eastAsia"/>
          <w:color w:val="0A0A03"/>
          <w:kern w:val="0"/>
        </w:rPr>
        <w:t>（２）</w:t>
      </w:r>
      <w:r w:rsidRPr="002F13B3">
        <w:rPr>
          <w:color w:val="0A0A03"/>
          <w:kern w:val="0"/>
        </w:rPr>
        <w:t>前項に定めるもののほか、選挙区、投票の方法その他両議院の議員の選挙に関する事項は、法律でこれを定める。</w:t>
      </w:r>
    </w:p>
    <w:p w14:paraId="76C7AABA" w14:textId="77777777" w:rsidR="00875825" w:rsidRPr="002F13B3" w:rsidRDefault="00875825" w:rsidP="00875825">
      <w:pPr>
        <w:rPr>
          <w:color w:val="0A0A03"/>
          <w:kern w:val="0"/>
        </w:rPr>
      </w:pPr>
      <w:r w:rsidRPr="002F13B3">
        <w:rPr>
          <w:rFonts w:hint="eastAsia"/>
          <w:b/>
          <w:color w:val="0A0A03"/>
          <w:kern w:val="0"/>
        </w:rPr>
        <w:t xml:space="preserve">　</w:t>
      </w:r>
      <w:r w:rsidRPr="002F13B3">
        <w:rPr>
          <w:b/>
          <w:color w:val="0A0A03"/>
          <w:kern w:val="0"/>
        </w:rPr>
        <w:t>９２条</w:t>
      </w:r>
      <w:r w:rsidRPr="002F13B3">
        <w:rPr>
          <w:color w:val="0A0A03"/>
          <w:kern w:val="0"/>
        </w:rPr>
        <w:t xml:space="preserve">　</w:t>
      </w:r>
      <w:hyperlink r:id="rId12" w:tooltip="地方公共団体のトピックスを開く" w:history="1">
        <w:r w:rsidRPr="002F13B3">
          <w:rPr>
            <w:color w:val="1E1E17"/>
            <w:kern w:val="0"/>
          </w:rPr>
          <w:t>地方公共団体</w:t>
        </w:r>
      </w:hyperlink>
      <w:r w:rsidRPr="002F13B3">
        <w:rPr>
          <w:color w:val="0A0A03"/>
          <w:kern w:val="0"/>
        </w:rPr>
        <w:t>は、基礎的な</w:t>
      </w:r>
      <w:hyperlink r:id="rId13" w:tooltip="地方公共団体のトピックスを開く" w:history="1">
        <w:r w:rsidRPr="002F13B3">
          <w:rPr>
            <w:color w:val="1E1E17"/>
            <w:kern w:val="0"/>
          </w:rPr>
          <w:t>地方公共団体</w:t>
        </w:r>
      </w:hyperlink>
      <w:r w:rsidRPr="002F13B3">
        <w:rPr>
          <w:color w:val="0A0A03"/>
          <w:kern w:val="0"/>
        </w:rPr>
        <w:t>及びこれを包括する広域の</w:t>
      </w:r>
      <w:hyperlink r:id="rId14" w:tooltip="地方公共団体のトピックスを開く" w:history="1">
        <w:r w:rsidRPr="002F13B3">
          <w:rPr>
            <w:color w:val="1E1E17"/>
            <w:kern w:val="0"/>
          </w:rPr>
          <w:t>地方公共団体</w:t>
        </w:r>
      </w:hyperlink>
      <w:r w:rsidRPr="002F13B3">
        <w:rPr>
          <w:color w:val="0A0A03"/>
          <w:kern w:val="0"/>
        </w:rPr>
        <w:t>とすることを基本とし、その種類並びに組織及び運営に関する事項は、</w:t>
      </w:r>
      <w:hyperlink r:id="rId15" w:tooltip="地方自治のトピックスを開く" w:history="1">
        <w:r w:rsidRPr="002F13B3">
          <w:rPr>
            <w:color w:val="1E1E17"/>
            <w:kern w:val="0"/>
          </w:rPr>
          <w:t>地方自治</w:t>
        </w:r>
      </w:hyperlink>
      <w:r w:rsidRPr="002F13B3">
        <w:rPr>
          <w:color w:val="0A0A03"/>
          <w:kern w:val="0"/>
        </w:rPr>
        <w:t>の本旨に基づいて、法律でこれを定める。</w:t>
      </w:r>
    </w:p>
    <w:p w14:paraId="64EDA43E" w14:textId="77777777" w:rsidR="00875825" w:rsidRPr="002F13B3" w:rsidRDefault="00875825" w:rsidP="00875825">
      <w:pPr>
        <w:rPr>
          <w:b/>
          <w:color w:val="0A0A03"/>
          <w:kern w:val="0"/>
        </w:rPr>
      </w:pPr>
      <w:r w:rsidRPr="002F13B3">
        <w:rPr>
          <w:rFonts w:hint="eastAsia"/>
          <w:b/>
          <w:color w:val="0A0A03"/>
          <w:kern w:val="0"/>
        </w:rPr>
        <w:t>[教育]</w:t>
      </w:r>
    </w:p>
    <w:p w14:paraId="0BC2D656" w14:textId="77777777" w:rsidR="00875825" w:rsidRPr="002F13B3" w:rsidRDefault="00875825" w:rsidP="00875825">
      <w:pPr>
        <w:rPr>
          <w:color w:val="0A0A03"/>
          <w:kern w:val="0"/>
        </w:rPr>
      </w:pPr>
      <w:r w:rsidRPr="002F13B3">
        <w:rPr>
          <w:rFonts w:hint="eastAsia"/>
          <w:color w:val="0A0A03"/>
          <w:kern w:val="0"/>
        </w:rPr>
        <w:t xml:space="preserve">　</w:t>
      </w:r>
      <w:r w:rsidRPr="002F13B3">
        <w:rPr>
          <w:b/>
          <w:color w:val="0A0A03"/>
          <w:kern w:val="0"/>
        </w:rPr>
        <w:t>２６条</w:t>
      </w:r>
      <w:r w:rsidRPr="002F13B3">
        <w:rPr>
          <w:color w:val="0A0A03"/>
          <w:kern w:val="0"/>
        </w:rPr>
        <w:t>（３）　国は、</w:t>
      </w:r>
      <w:r w:rsidRPr="002F13B3">
        <w:rPr>
          <w:color w:val="0A0A03"/>
          <w:kern w:val="0"/>
          <w:u w:val="single"/>
        </w:rPr>
        <w:t>教育が国民一人一人の人格の完成を目指し、その幸福の追求に欠くことのできないものであり、かつ、国の未来を切り拓（ひら）く上で極めて重要な役割を担うものである</w:t>
      </w:r>
      <w:r w:rsidRPr="002F13B3">
        <w:rPr>
          <w:color w:val="0A0A03"/>
          <w:kern w:val="0"/>
        </w:rPr>
        <w:t>ことに鑑み、各個人の経済的理由にかかわらず教育を受ける機会を確保することを含め、教育環境の整備に努めなければならない。</w:t>
      </w:r>
    </w:p>
    <w:p w14:paraId="4CA565BA" w14:textId="77777777" w:rsidR="00875825" w:rsidRPr="002F13B3" w:rsidRDefault="00875825" w:rsidP="00875825">
      <w:r w:rsidRPr="002F13B3">
        <w:rPr>
          <w:rFonts w:hint="eastAsia"/>
          <w:color w:val="0A0A03"/>
          <w:kern w:val="0"/>
        </w:rPr>
        <w:t xml:space="preserve">　</w:t>
      </w:r>
      <w:r w:rsidRPr="002F13B3">
        <w:rPr>
          <w:b/>
          <w:color w:val="0A0A03"/>
          <w:kern w:val="0"/>
        </w:rPr>
        <w:t>８９条</w:t>
      </w:r>
      <w:r w:rsidRPr="002F13B3">
        <w:rPr>
          <w:color w:val="0A0A03"/>
          <w:kern w:val="0"/>
        </w:rPr>
        <w:t xml:space="preserve">　公金その他の公の財産は、宗教上の組織若しくは団体の使用、便益若しくは維持のため、又は公の監督が及ばない慈善、教育若しくは博愛の事業に対し、これを支出し、又はその利用に供してはならない。</w:t>
      </w:r>
    </w:p>
    <w:p w14:paraId="003C6B2A" w14:textId="77777777" w:rsidR="00875825" w:rsidRDefault="00875825" w:rsidP="00875825">
      <w:pPr>
        <w:widowControl/>
        <w:shd w:val="clear" w:color="auto" w:fill="FFFFFF"/>
        <w:spacing w:beforeLines="1" w:before="3" w:afterLines="1" w:after="3"/>
        <w:jc w:val="left"/>
        <w:rPr>
          <w:szCs w:val="21"/>
        </w:rPr>
      </w:pPr>
    </w:p>
    <w:p w14:paraId="28E7CE86" w14:textId="580D58A5" w:rsidR="00875825" w:rsidRDefault="00875825" w:rsidP="00875825">
      <w:pPr>
        <w:widowControl/>
        <w:jc w:val="left"/>
        <w:textAlignment w:val="baseline"/>
        <w:rPr>
          <w:rFonts w:asciiTheme="minorEastAsia" w:eastAsiaTheme="minorEastAsia" w:hAnsiTheme="minorEastAsia" w:cs="ＭＳ Ｐゴシック"/>
          <w:b/>
          <w:bCs/>
          <w:kern w:val="0"/>
          <w:sz w:val="22"/>
          <w:szCs w:val="22"/>
        </w:rPr>
      </w:pPr>
    </w:p>
    <w:p w14:paraId="130E8D0F" w14:textId="77777777" w:rsidR="00875825" w:rsidRDefault="00875825" w:rsidP="00875825">
      <w:pPr>
        <w:widowControl/>
        <w:jc w:val="left"/>
        <w:textAlignment w:val="baseline"/>
        <w:rPr>
          <w:rFonts w:asciiTheme="minorEastAsia" w:eastAsiaTheme="minorEastAsia" w:hAnsiTheme="minorEastAsia" w:cs="ＭＳ Ｐゴシック"/>
          <w:b/>
          <w:bCs/>
          <w:kern w:val="0"/>
          <w:sz w:val="22"/>
          <w:szCs w:val="22"/>
        </w:rPr>
      </w:pPr>
    </w:p>
    <w:p w14:paraId="5FEAC139" w14:textId="77777777" w:rsidR="00875825" w:rsidRPr="00850156" w:rsidRDefault="00875825" w:rsidP="00875825">
      <w:pPr>
        <w:widowControl/>
        <w:jc w:val="left"/>
        <w:textAlignment w:val="baseline"/>
        <w:rPr>
          <w:rFonts w:asciiTheme="minorEastAsia" w:eastAsiaTheme="minorEastAsia" w:hAnsiTheme="minorEastAsia" w:cs="ＭＳ Ｐゴシック"/>
          <w:b/>
          <w:bCs/>
          <w:color w:val="333333"/>
          <w:kern w:val="0"/>
          <w:sz w:val="21"/>
          <w:szCs w:val="21"/>
        </w:rPr>
      </w:pPr>
      <w:r w:rsidRPr="006754B4">
        <w:rPr>
          <w:rFonts w:asciiTheme="minorEastAsia" w:eastAsiaTheme="minorEastAsia" w:hAnsiTheme="minorEastAsia" w:cs="ＭＳ Ｐゴシック" w:hint="eastAsia"/>
          <w:b/>
          <w:bCs/>
          <w:kern w:val="0"/>
          <w:sz w:val="22"/>
          <w:szCs w:val="22"/>
        </w:rPr>
        <w:lastRenderedPageBreak/>
        <w:t>（資料２）</w:t>
      </w:r>
      <w:r w:rsidRPr="00850156">
        <w:rPr>
          <w:rFonts w:asciiTheme="minorEastAsia" w:eastAsiaTheme="minorEastAsia" w:hAnsiTheme="minorEastAsia" w:cs="ＭＳ Ｐゴシック"/>
          <w:b/>
          <w:bCs/>
          <w:kern w:val="0"/>
          <w:sz w:val="22"/>
          <w:szCs w:val="22"/>
        </w:rPr>
        <w:t>日米首脳共同声明「新たな時代における日米グローバル・パートナーシップ」2021年4月16日</w:t>
      </w:r>
    </w:p>
    <w:p w14:paraId="4C038810" w14:textId="77777777" w:rsidR="00875825" w:rsidRDefault="00875825" w:rsidP="00875825">
      <w:pPr>
        <w:widowControl/>
        <w:jc w:val="left"/>
        <w:rPr>
          <w:rFonts w:asciiTheme="minorEastAsia" w:hAnsiTheme="minorEastAsia" w:cs="ＭＳ Ｐゴシック"/>
          <w:kern w:val="0"/>
          <w:szCs w:val="21"/>
        </w:rPr>
      </w:pPr>
      <w:r w:rsidRPr="00850156">
        <w:rPr>
          <w:rFonts w:asciiTheme="minorEastAsia" w:eastAsiaTheme="minorEastAsia" w:hAnsiTheme="minorEastAsia" w:cs="ＭＳ Ｐゴシック"/>
          <w:kern w:val="0"/>
          <w:sz w:val="21"/>
          <w:szCs w:val="21"/>
        </w:rPr>
        <w:t>日米同盟は揺るぎないものであり、日米両国は、地域の課題に対処する備えがかつてなくできている。</w:t>
      </w:r>
      <w:r>
        <w:rPr>
          <w:rFonts w:asciiTheme="minorEastAsia" w:eastAsiaTheme="minorEastAsia" w:hAnsiTheme="minorEastAsia" w:cs="ＭＳ Ｐゴシック" w:hint="eastAsia"/>
          <w:kern w:val="0"/>
          <w:sz w:val="21"/>
          <w:szCs w:val="21"/>
        </w:rPr>
        <w:t>①</w:t>
      </w:r>
      <w:r w:rsidRPr="00850156">
        <w:rPr>
          <w:rFonts w:asciiTheme="minorEastAsia" w:eastAsiaTheme="minorEastAsia" w:hAnsiTheme="minorEastAsia" w:cs="ＭＳ Ｐゴシック"/>
          <w:kern w:val="0"/>
          <w:sz w:val="21"/>
          <w:szCs w:val="21"/>
          <w:u w:val="single"/>
        </w:rPr>
        <w:t>日米同盟は、普遍的価値及び共通の原則に対するコミットメントに基づく自由で開かれたインド太平洋、そして包摂的な経済的繁栄の推進という共通のビジョンを推進する</w:t>
      </w:r>
      <w:r w:rsidRPr="00850156">
        <w:rPr>
          <w:rFonts w:asciiTheme="minorEastAsia" w:eastAsiaTheme="minorEastAsia" w:hAnsiTheme="minorEastAsia" w:cs="ＭＳ Ｐゴシック"/>
          <w:kern w:val="0"/>
          <w:sz w:val="21"/>
          <w:szCs w:val="21"/>
        </w:rPr>
        <w:t>。</w:t>
      </w:r>
    </w:p>
    <w:p w14:paraId="3E87BE48"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日米両国は、主権及び領土一体性を尊重するとともに、平和的な紛争解決及び威圧への反対にコミットしている。日米両国は、国連海洋法条約に記されている航行及び上空飛行の自由を含む、海洋における共通の規範を推進する。</w:t>
      </w:r>
      <w:r w:rsidRPr="00850156">
        <w:rPr>
          <w:rFonts w:asciiTheme="minorEastAsia" w:eastAsiaTheme="minorEastAsia" w:hAnsiTheme="minorEastAsia" w:cs="ＭＳ Ｐゴシック"/>
          <w:kern w:val="0"/>
          <w:sz w:val="21"/>
          <w:szCs w:val="21"/>
        </w:rPr>
        <w:br/>
        <w:t>菅総理とバイデン大統領は、このビジョンを更に発展させるために日米同盟を一層強化することにコミットするとともに、2021年3月の日米安全保障協議委員会の共同発表を全面的に支持した。</w:t>
      </w:r>
    </w:p>
    <w:p w14:paraId="789B9C48" w14:textId="77777777" w:rsidR="00875825" w:rsidRDefault="00875825" w:rsidP="00875825">
      <w:pPr>
        <w:widowControl/>
        <w:jc w:val="left"/>
        <w:rPr>
          <w:rFonts w:asciiTheme="minorEastAsia" w:eastAsiaTheme="minorEastAsia" w:hAnsiTheme="minorEastAsia" w:cs="ＭＳ Ｐゴシック"/>
          <w:kern w:val="0"/>
          <w:sz w:val="21"/>
          <w:szCs w:val="21"/>
        </w:rPr>
      </w:pPr>
      <w:r w:rsidRPr="00C952C8">
        <w:rPr>
          <w:rFonts w:asciiTheme="minorEastAsia" w:eastAsiaTheme="minorEastAsia" w:hAnsiTheme="minorEastAsia" w:cs="ＭＳ Ｐゴシック" w:hint="eastAsia"/>
          <w:kern w:val="0"/>
          <w:sz w:val="21"/>
          <w:szCs w:val="21"/>
        </w:rPr>
        <w:t>④</w:t>
      </w:r>
      <w:r w:rsidRPr="00850156">
        <w:rPr>
          <w:rFonts w:asciiTheme="minorEastAsia" w:eastAsiaTheme="minorEastAsia" w:hAnsiTheme="minorEastAsia" w:cs="ＭＳ Ｐゴシック"/>
          <w:kern w:val="0"/>
          <w:sz w:val="21"/>
          <w:szCs w:val="21"/>
          <w:u w:val="single"/>
        </w:rPr>
        <w:t>日本は同盟及び地域の安全保障を一層強化するために自らの防衛力を強化することを決意した。米国は、核を含むあらゆる種類の米国の能力を用いた日米安全保障条約の下での日本の防衛に対する揺るぎない支持を改めて表明した。</w:t>
      </w:r>
    </w:p>
    <w:p w14:paraId="04C764FB"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米国はまた、日米安全保障条約第5条が尖閣諸島に適用されることを再確認した。日米両国は共に、尖閣諸島に対する日本の施政を損おうとするいかなる一方的な行動にも反対する。</w:t>
      </w:r>
      <w:r w:rsidRPr="00850156">
        <w:rPr>
          <w:rFonts w:asciiTheme="minorEastAsia" w:eastAsiaTheme="minorEastAsia" w:hAnsiTheme="minorEastAsia" w:cs="ＭＳ Ｐゴシック"/>
          <w:kern w:val="0"/>
          <w:sz w:val="21"/>
          <w:szCs w:val="21"/>
        </w:rPr>
        <w:br/>
      </w:r>
      <w:r w:rsidRPr="00850156">
        <w:rPr>
          <w:rFonts w:asciiTheme="minorEastAsia" w:eastAsiaTheme="minorEastAsia" w:hAnsiTheme="minorEastAsia" w:cs="ＭＳ Ｐゴシック"/>
          <w:kern w:val="0"/>
          <w:sz w:val="21"/>
          <w:szCs w:val="21"/>
          <w:u w:val="single"/>
        </w:rPr>
        <w:t>日米両国は、困難を増す安全保障環境に即して、抑止力及び対処力を強化すること、サイバー及び宇宙を含む全ての領域を横断する防衛協力を深化させること、そして、拡大抑止を強化することにコミットした。</w:t>
      </w:r>
    </w:p>
    <w:p w14:paraId="7079972B"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日米両国はまた、より緊密な防衛協力の基礎的な要素である、両国間のサイバーセキュリティ及び情報保全強化並びに両国の技術的優位を守ることの重要性を強調した。</w:t>
      </w:r>
    </w:p>
    <w:p w14:paraId="03A95059" w14:textId="77777777" w:rsidR="00875825" w:rsidRDefault="00875825" w:rsidP="00875825">
      <w:pPr>
        <w:widowControl/>
        <w:jc w:val="left"/>
        <w:rPr>
          <w:rFonts w:asciiTheme="minorEastAsia" w:eastAsiaTheme="minorEastAsia" w:hAnsiTheme="minorEastAsia" w:cs="ＭＳ Ｐゴシック"/>
          <w:kern w:val="0"/>
          <w:sz w:val="21"/>
          <w:szCs w:val="21"/>
        </w:rPr>
      </w:pPr>
      <w:r w:rsidRPr="00C952C8">
        <w:rPr>
          <w:rFonts w:asciiTheme="minorEastAsia" w:eastAsiaTheme="minorEastAsia" w:hAnsiTheme="minorEastAsia" w:cs="ＭＳ Ｐゴシック" w:hint="eastAsia"/>
          <w:kern w:val="0"/>
          <w:sz w:val="21"/>
          <w:szCs w:val="21"/>
        </w:rPr>
        <w:t>⑤</w:t>
      </w:r>
      <w:r w:rsidRPr="00850156">
        <w:rPr>
          <w:rFonts w:asciiTheme="minorEastAsia" w:eastAsiaTheme="minorEastAsia" w:hAnsiTheme="minorEastAsia" w:cs="ＭＳ Ｐゴシック"/>
          <w:kern w:val="0"/>
          <w:sz w:val="21"/>
          <w:szCs w:val="21"/>
          <w:u w:val="single"/>
        </w:rPr>
        <w:t>日米両国は、普天間飛行場の継続的な使用を回避するための唯一の解決策である、辺野古における普天間飛行場代替施設の建設、馬毛島における空母艦載機着陸訓練施設、米海兵隊部隊の沖縄からグアムへの移転を含む、在日米軍再編に関する現行の取決めを実施することに引き続きコミットしている。</w:t>
      </w:r>
    </w:p>
    <w:p w14:paraId="117C2666"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日米両国は、在日米軍の安定的及び持続可能な駐留を確保するため、時宜を得た形で、在日米軍駐留経費負担に関する有意義な多年度の合意を妥結することを決意した。</w:t>
      </w:r>
    </w:p>
    <w:p w14:paraId="62D9D624" w14:textId="77777777" w:rsidR="00875825" w:rsidRDefault="00875825" w:rsidP="00875825">
      <w:pPr>
        <w:widowControl/>
        <w:jc w:val="left"/>
        <w:rPr>
          <w:rFonts w:asciiTheme="minorEastAsia" w:eastAsiaTheme="minorEastAsia" w:hAnsiTheme="minorEastAsia" w:cs="ＭＳ Ｐゴシック"/>
          <w:kern w:val="0"/>
          <w:sz w:val="21"/>
          <w:szCs w:val="21"/>
        </w:rPr>
      </w:pPr>
      <w:r w:rsidRPr="00C952C8">
        <w:rPr>
          <w:rFonts w:asciiTheme="minorEastAsia" w:eastAsiaTheme="minorEastAsia" w:hAnsiTheme="minorEastAsia" w:cs="ＭＳ Ｐゴシック" w:hint="eastAsia"/>
          <w:kern w:val="0"/>
          <w:sz w:val="21"/>
          <w:szCs w:val="21"/>
        </w:rPr>
        <w:t>②</w:t>
      </w:r>
      <w:r w:rsidRPr="00850156">
        <w:rPr>
          <w:rFonts w:asciiTheme="minorEastAsia" w:eastAsiaTheme="minorEastAsia" w:hAnsiTheme="minorEastAsia" w:cs="ＭＳ Ｐゴシック"/>
          <w:kern w:val="0"/>
          <w:sz w:val="21"/>
          <w:szCs w:val="21"/>
          <w:u w:val="single"/>
        </w:rPr>
        <w:t>菅総理とバイデン大統領は、インド太平洋地域及び世界の平和と繁栄に対する中国の行動の影響について意見交換するとともに、経済的なもの及び他の方法による威圧の行使を含む、ルールに基づく国際秩序に合致しない中国の行動について懸念を共有した</w:t>
      </w:r>
      <w:r w:rsidRPr="00850156">
        <w:rPr>
          <w:rFonts w:asciiTheme="minorEastAsia" w:eastAsiaTheme="minorEastAsia" w:hAnsiTheme="minorEastAsia" w:cs="ＭＳ Ｐゴシック"/>
          <w:kern w:val="0"/>
          <w:sz w:val="21"/>
          <w:szCs w:val="21"/>
        </w:rPr>
        <w:t>。</w:t>
      </w:r>
    </w:p>
    <w:p w14:paraId="59F92108"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日米両国は、普遍的価値及び共通の原則に基づき、引き続き連携していく。</w:t>
      </w:r>
    </w:p>
    <w:p w14:paraId="457516B5"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日米両国はまた、地域の平和及び安定を維持するための抑止の重要性も認識する。</w:t>
      </w:r>
    </w:p>
    <w:p w14:paraId="37F4FFB0" w14:textId="77777777" w:rsidR="00875825" w:rsidRPr="00D17580" w:rsidRDefault="00875825" w:rsidP="00875825">
      <w:pPr>
        <w:widowControl/>
        <w:jc w:val="left"/>
        <w:rPr>
          <w:rFonts w:asciiTheme="minorEastAsia" w:eastAsiaTheme="minorEastAsia" w:hAnsiTheme="minorEastAsia" w:cs="ＭＳ Ｐゴシック"/>
          <w:kern w:val="0"/>
          <w:sz w:val="21"/>
          <w:szCs w:val="21"/>
          <w:u w:val="single"/>
        </w:rPr>
      </w:pPr>
      <w:r w:rsidRPr="00D17580">
        <w:rPr>
          <w:rFonts w:asciiTheme="minorEastAsia" w:eastAsiaTheme="minorEastAsia" w:hAnsiTheme="minorEastAsia" w:cs="ＭＳ Ｐゴシック"/>
          <w:kern w:val="0"/>
          <w:sz w:val="21"/>
          <w:szCs w:val="21"/>
          <w:u w:val="single"/>
        </w:rPr>
        <w:t>日米両国は、東シナ海におけるあらゆる一方的な現状変更の試みに反対する。</w:t>
      </w:r>
    </w:p>
    <w:p w14:paraId="4D01C5EC" w14:textId="77777777" w:rsidR="00875825" w:rsidRPr="00D17580" w:rsidRDefault="00875825" w:rsidP="00875825">
      <w:pPr>
        <w:widowControl/>
        <w:jc w:val="left"/>
        <w:rPr>
          <w:rFonts w:asciiTheme="minorEastAsia" w:eastAsiaTheme="minorEastAsia" w:hAnsiTheme="minorEastAsia" w:cs="ＭＳ Ｐゴシック"/>
          <w:kern w:val="0"/>
          <w:sz w:val="21"/>
          <w:szCs w:val="21"/>
          <w:u w:val="single"/>
        </w:rPr>
      </w:pPr>
      <w:r w:rsidRPr="00D17580">
        <w:rPr>
          <w:rFonts w:asciiTheme="minorEastAsia" w:eastAsiaTheme="minorEastAsia" w:hAnsiTheme="minorEastAsia" w:cs="ＭＳ Ｐゴシック"/>
          <w:kern w:val="0"/>
          <w:sz w:val="21"/>
          <w:szCs w:val="21"/>
          <w:u w:val="single"/>
        </w:rPr>
        <w:t>日米両国は、南シナ海における、中国の不法な海洋権益に関する主張及び活動への反対を改めて表明するとともに、国際法により律せられ、国連海洋法条約に合致した形で航行及び上空飛行の自由が保証される、自由で開かれた南シナ海における強固な共通の利益を再確認した。</w:t>
      </w:r>
    </w:p>
    <w:p w14:paraId="5812D768" w14:textId="77777777" w:rsidR="00875825" w:rsidRDefault="00875825" w:rsidP="00875825">
      <w:pPr>
        <w:widowControl/>
        <w:jc w:val="left"/>
        <w:rPr>
          <w:rFonts w:asciiTheme="minorEastAsia" w:eastAsiaTheme="minorEastAsia" w:hAnsiTheme="minorEastAsia" w:cs="ＭＳ Ｐゴシック"/>
          <w:kern w:val="0"/>
          <w:sz w:val="21"/>
          <w:szCs w:val="21"/>
        </w:rPr>
      </w:pPr>
      <w:r w:rsidRPr="00C952C8">
        <w:rPr>
          <w:rFonts w:asciiTheme="minorEastAsia" w:eastAsiaTheme="minorEastAsia" w:hAnsiTheme="minorEastAsia" w:cs="ＭＳ Ｐゴシック" w:hint="eastAsia"/>
          <w:kern w:val="0"/>
          <w:sz w:val="21"/>
          <w:szCs w:val="21"/>
        </w:rPr>
        <w:t>③</w:t>
      </w:r>
      <w:r w:rsidRPr="00850156">
        <w:rPr>
          <w:rFonts w:asciiTheme="minorEastAsia" w:eastAsiaTheme="minorEastAsia" w:hAnsiTheme="minorEastAsia" w:cs="ＭＳ Ｐゴシック"/>
          <w:kern w:val="0"/>
          <w:sz w:val="21"/>
          <w:szCs w:val="21"/>
          <w:u w:val="single"/>
        </w:rPr>
        <w:t>日米両国は、台湾海峡の平和と安定の重要性を強調するとともに、両岸問題の平和的解決を促す。</w:t>
      </w:r>
    </w:p>
    <w:p w14:paraId="65DEA777"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u w:val="single"/>
        </w:rPr>
        <w:t>日米両国は、香港及び新疆ウイグル自治区における人権状況への深刻な懸念を共有する。</w:t>
      </w:r>
    </w:p>
    <w:p w14:paraId="29CB75A5" w14:textId="77777777" w:rsidR="00875825" w:rsidRPr="00CF4329" w:rsidRDefault="00875825" w:rsidP="00875825">
      <w:pPr>
        <w:widowControl/>
        <w:jc w:val="left"/>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（以下略）</w:t>
      </w:r>
    </w:p>
    <w:p w14:paraId="3A564CE4" w14:textId="17203241" w:rsidR="009D445B" w:rsidRPr="00581BCC" w:rsidRDefault="009D445B" w:rsidP="00581BCC">
      <w:pPr>
        <w:rPr>
          <w:rFonts w:asciiTheme="minorEastAsia" w:eastAsiaTheme="minorEastAsia" w:hAnsiTheme="minorEastAsia"/>
          <w:b/>
          <w:sz w:val="24"/>
          <w:szCs w:val="24"/>
        </w:rPr>
      </w:pPr>
      <w:r w:rsidRPr="00D6406C">
        <w:rPr>
          <w:rFonts w:cs="ＭＳ Ｐゴシック" w:hint="eastAsia"/>
          <w:b/>
          <w:bCs/>
          <w:kern w:val="0"/>
          <w:sz w:val="22"/>
          <w:szCs w:val="22"/>
        </w:rPr>
        <w:lastRenderedPageBreak/>
        <w:t>（資料</w:t>
      </w:r>
      <w:r w:rsidR="00875825">
        <w:rPr>
          <w:rFonts w:cs="ＭＳ Ｐゴシック" w:hint="eastAsia"/>
          <w:b/>
          <w:bCs/>
          <w:kern w:val="0"/>
          <w:sz w:val="22"/>
          <w:szCs w:val="22"/>
        </w:rPr>
        <w:t>３</w:t>
      </w:r>
      <w:r w:rsidRPr="00D6406C">
        <w:rPr>
          <w:rFonts w:cs="ＭＳ Ｐゴシック" w:hint="eastAsia"/>
          <w:b/>
          <w:bCs/>
          <w:kern w:val="0"/>
          <w:sz w:val="22"/>
          <w:szCs w:val="22"/>
        </w:rPr>
        <w:t>）「</w:t>
      </w:r>
      <w:r w:rsidRPr="00D6406C">
        <w:rPr>
          <w:rFonts w:cs="ＭＳ Ｐゴシック"/>
          <w:b/>
          <w:bCs/>
          <w:kern w:val="0"/>
          <w:sz w:val="22"/>
          <w:szCs w:val="22"/>
        </w:rPr>
        <w:t xml:space="preserve">衆議院総選挙における立憲野党共通政策の提言 </w:t>
      </w:r>
      <w:r w:rsidRPr="00D6406C">
        <w:rPr>
          <w:rFonts w:cs="ＭＳ Ｐゴシック" w:hint="eastAsia"/>
          <w:b/>
          <w:bCs/>
          <w:kern w:val="0"/>
          <w:sz w:val="22"/>
          <w:szCs w:val="22"/>
        </w:rPr>
        <w:t>」</w:t>
      </w:r>
    </w:p>
    <w:p w14:paraId="3B188AA4"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 </w:t>
      </w:r>
      <w:r>
        <w:rPr>
          <w:rFonts w:cs="Arial" w:hint="eastAsia"/>
          <w:color w:val="4A4A4A"/>
          <w:spacing w:val="5"/>
          <w:kern w:val="0"/>
          <w:szCs w:val="21"/>
        </w:rPr>
        <w:t xml:space="preserve">　</w:t>
      </w:r>
      <w:r w:rsidRPr="00720341">
        <w:rPr>
          <w:rFonts w:cs="Arial"/>
          <w:color w:val="4A4A4A"/>
          <w:spacing w:val="5"/>
          <w:kern w:val="0"/>
          <w:sz w:val="21"/>
          <w:szCs w:val="21"/>
        </w:rPr>
        <w:t>新型コロナウイルスの感染の急拡大の中で、自公政権の統治能力の喪失は明らかとなっている。政策の破綻は、安倍、菅政権の９年間で情報を隠蔽し、理性的な対話を拒絶してきたことの帰結である。この秋に行われる衆議院総選挙で野党協力を広げ、自公政権を倒し、新しい政治を実現することは、日本の世の中に道理と正義を回復するとともに、市民の命を守るために不可欠である。</w:t>
      </w:r>
    </w:p>
    <w:p w14:paraId="378B8E5E" w14:textId="77777777" w:rsidR="009D445B" w:rsidRPr="009D445B" w:rsidRDefault="009D445B" w:rsidP="009D445B">
      <w:pPr>
        <w:widowControl/>
        <w:spacing w:before="100" w:beforeAutospacing="1" w:after="100" w:afterAutospacing="1"/>
        <w:rPr>
          <w:rFonts w:cs="Arial"/>
          <w:color w:val="4A4A4A"/>
          <w:spacing w:val="5"/>
          <w:kern w:val="0"/>
          <w:sz w:val="21"/>
          <w:szCs w:val="21"/>
          <w:u w:val="single"/>
        </w:rPr>
      </w:pPr>
      <w:r w:rsidRPr="00720341">
        <w:rPr>
          <w:rFonts w:cs="Arial"/>
          <w:color w:val="4A4A4A"/>
          <w:spacing w:val="5"/>
          <w:kern w:val="0"/>
          <w:sz w:val="21"/>
          <w:szCs w:val="21"/>
        </w:rPr>
        <w:t xml:space="preserve">　</w:t>
      </w:r>
      <w:r w:rsidRPr="009D445B">
        <w:rPr>
          <w:rFonts w:cs="Arial"/>
          <w:color w:val="4A4A4A"/>
          <w:spacing w:val="5"/>
          <w:kern w:val="0"/>
          <w:sz w:val="21"/>
          <w:szCs w:val="21"/>
          <w:u w:val="single"/>
        </w:rPr>
        <w:t>市民連合は、野党各党に次の諸政策を共有して戦い、下記の政策を実行する政権の実現をめざすことを求める。</w:t>
      </w:r>
    </w:p>
    <w:p w14:paraId="7FE18F5A" w14:textId="77777777" w:rsidR="009D445B" w:rsidRPr="00720341" w:rsidRDefault="009D445B" w:rsidP="009D445B">
      <w:pPr>
        <w:widowControl/>
        <w:spacing w:before="100" w:beforeAutospacing="1" w:after="100" w:afterAutospacing="1"/>
        <w:rPr>
          <w:rFonts w:cs="Arial"/>
          <w:b/>
          <w:bCs/>
          <w:color w:val="4A4A4A"/>
          <w:spacing w:val="5"/>
          <w:kern w:val="0"/>
          <w:szCs w:val="21"/>
        </w:rPr>
      </w:pPr>
      <w:r w:rsidRPr="00720341">
        <w:rPr>
          <w:rFonts w:cs="Arial"/>
          <w:b/>
          <w:bCs/>
          <w:color w:val="4A4A4A"/>
          <w:spacing w:val="5"/>
          <w:kern w:val="0"/>
          <w:sz w:val="21"/>
          <w:szCs w:val="21"/>
        </w:rPr>
        <w:t>１　憲法に基づく政治の回復</w:t>
      </w:r>
    </w:p>
    <w:p w14:paraId="0B455C6B"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・安保法制、特定秘密保護法、共謀罪法などの法律の違憲部分を廃止し、</w:t>
      </w:r>
      <w:r w:rsidRPr="00E24CD7">
        <w:rPr>
          <w:rFonts w:cs="Arial"/>
          <w:color w:val="4A4A4A"/>
          <w:spacing w:val="5"/>
          <w:kern w:val="0"/>
          <w:sz w:val="21"/>
          <w:szCs w:val="21"/>
          <w:u w:val="single"/>
        </w:rPr>
        <w:t>コロナ禍に乗じた憲法改悪に反対する</w:t>
      </w:r>
      <w:r w:rsidRPr="00720341">
        <w:rPr>
          <w:rFonts w:cs="Arial"/>
          <w:color w:val="4A4A4A"/>
          <w:spacing w:val="5"/>
          <w:kern w:val="0"/>
          <w:sz w:val="21"/>
          <w:szCs w:val="21"/>
        </w:rPr>
        <w:t>。</w:t>
      </w:r>
    </w:p>
    <w:p w14:paraId="7EF73DEC"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w:t>
      </w:r>
      <w:r w:rsidRPr="00E24CD7">
        <w:rPr>
          <w:rFonts w:cs="Arial"/>
          <w:color w:val="4A4A4A"/>
          <w:spacing w:val="5"/>
          <w:kern w:val="0"/>
          <w:sz w:val="21"/>
          <w:szCs w:val="21"/>
          <w:u w:val="single"/>
        </w:rPr>
        <w:t>平和憲法の精神に基づき、総合的な安全保障の手段を追求し、アジアにおける平和の創出のためにあらゆる外交努力を行う</w:t>
      </w:r>
      <w:r w:rsidRPr="00720341">
        <w:rPr>
          <w:rFonts w:cs="Arial"/>
          <w:color w:val="4A4A4A"/>
          <w:spacing w:val="5"/>
          <w:kern w:val="0"/>
          <w:sz w:val="21"/>
          <w:szCs w:val="21"/>
        </w:rPr>
        <w:t>。</w:t>
      </w:r>
    </w:p>
    <w:p w14:paraId="6E0F8AC1"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・核兵器禁止条約の批准をめざし、まずは締約国会議へのオブザーバー参加に向け努力する。</w:t>
      </w:r>
    </w:p>
    <w:p w14:paraId="654B1069"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w:t>
      </w:r>
      <w:r w:rsidRPr="004C52D0">
        <w:rPr>
          <w:rFonts w:cs="Arial"/>
          <w:color w:val="4A4A4A"/>
          <w:spacing w:val="5"/>
          <w:kern w:val="0"/>
          <w:sz w:val="21"/>
          <w:szCs w:val="21"/>
          <w:u w:val="single"/>
        </w:rPr>
        <w:t>地元合意もなく、環境を破壊する沖縄辺野古での新基地建設を中止</w:t>
      </w:r>
      <w:r w:rsidRPr="00720341">
        <w:rPr>
          <w:rFonts w:cs="Arial"/>
          <w:color w:val="4A4A4A"/>
          <w:spacing w:val="5"/>
          <w:kern w:val="0"/>
          <w:sz w:val="21"/>
          <w:szCs w:val="21"/>
        </w:rPr>
        <w:t>する。</w:t>
      </w:r>
    </w:p>
    <w:p w14:paraId="0BC1878E" w14:textId="77777777" w:rsidR="009D445B" w:rsidRPr="00720341" w:rsidRDefault="009D445B" w:rsidP="009D445B">
      <w:pPr>
        <w:widowControl/>
        <w:spacing w:before="100" w:beforeAutospacing="1" w:after="100" w:afterAutospacing="1"/>
        <w:rPr>
          <w:rFonts w:cs="Arial"/>
          <w:b/>
          <w:bCs/>
          <w:color w:val="4A4A4A"/>
          <w:spacing w:val="5"/>
          <w:kern w:val="0"/>
          <w:sz w:val="21"/>
          <w:szCs w:val="21"/>
        </w:rPr>
      </w:pPr>
      <w:r w:rsidRPr="00720341">
        <w:rPr>
          <w:rFonts w:cs="Arial"/>
          <w:b/>
          <w:bCs/>
          <w:color w:val="4A4A4A"/>
          <w:spacing w:val="5"/>
          <w:kern w:val="0"/>
          <w:sz w:val="21"/>
          <w:szCs w:val="21"/>
        </w:rPr>
        <w:t>２　科学的知見に基づく新型コロナウイルス対策の強化</w:t>
      </w:r>
    </w:p>
    <w:p w14:paraId="1A7A0C49"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・従来の医療費削減政策を転換し、医療・公衆衛生の整備を迅速に進める。</w:t>
      </w:r>
    </w:p>
    <w:p w14:paraId="5735FAC0"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・医療従事者をはじめとするエッセンシャルワーカーの待遇改善を急ぐ。</w:t>
      </w:r>
    </w:p>
    <w:p w14:paraId="4CE1745C"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・コロナ禍による倒産、失業などの打撃を受けた人や企業を救うため、万全の財政支援を行う。 </w:t>
      </w:r>
    </w:p>
    <w:p w14:paraId="0039DABF" w14:textId="77777777" w:rsidR="009D445B" w:rsidRPr="00720341" w:rsidRDefault="009D445B" w:rsidP="009D445B">
      <w:pPr>
        <w:widowControl/>
        <w:spacing w:before="100" w:beforeAutospacing="1" w:after="100" w:afterAutospacing="1"/>
        <w:rPr>
          <w:rFonts w:cs="Arial"/>
          <w:b/>
          <w:bCs/>
          <w:color w:val="4A4A4A"/>
          <w:spacing w:val="5"/>
          <w:kern w:val="0"/>
          <w:sz w:val="21"/>
          <w:szCs w:val="21"/>
        </w:rPr>
      </w:pPr>
      <w:r w:rsidRPr="00720341">
        <w:rPr>
          <w:rFonts w:cs="Arial"/>
          <w:b/>
          <w:bCs/>
          <w:color w:val="4A4A4A"/>
          <w:spacing w:val="5"/>
          <w:kern w:val="0"/>
          <w:sz w:val="21"/>
          <w:szCs w:val="21"/>
        </w:rPr>
        <w:t>３　格差と貧困を是正する</w:t>
      </w:r>
    </w:p>
    <w:p w14:paraId="46898563"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・最低賃金の引き上げや非正規雇用・フリーランスの処遇改善により、ワーキングプアをなくす。</w:t>
      </w:r>
    </w:p>
    <w:p w14:paraId="24CF030E"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・誰もが人間らしい生活を送れるよう、住宅、教育、医療、保育、介護について公的支援を拡充し、子育て世代や若者への社会的投資の充実を図る。</w:t>
      </w:r>
    </w:p>
    <w:p w14:paraId="34B4FB04"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・所得、法人、資産の税制、および社会保険料負担を見直し、消費税減税を行い、富裕層の負担を強化するなど公平な税制を実現し、また低所得層や中間層への再分配を強化する。</w:t>
      </w:r>
    </w:p>
    <w:p w14:paraId="1E0E9482" w14:textId="77777777" w:rsidR="009D445B" w:rsidRPr="00720341" w:rsidRDefault="009D445B" w:rsidP="009D445B">
      <w:pPr>
        <w:widowControl/>
        <w:spacing w:before="100" w:beforeAutospacing="1" w:after="100" w:afterAutospacing="1"/>
        <w:rPr>
          <w:rFonts w:cs="Arial"/>
          <w:b/>
          <w:bCs/>
          <w:color w:val="4A4A4A"/>
          <w:spacing w:val="5"/>
          <w:kern w:val="0"/>
          <w:sz w:val="21"/>
          <w:szCs w:val="21"/>
        </w:rPr>
      </w:pPr>
      <w:r w:rsidRPr="00720341">
        <w:rPr>
          <w:rFonts w:cs="Arial"/>
          <w:b/>
          <w:bCs/>
          <w:color w:val="4A4A4A"/>
          <w:spacing w:val="5"/>
          <w:kern w:val="0"/>
          <w:sz w:val="21"/>
          <w:szCs w:val="21"/>
        </w:rPr>
        <w:lastRenderedPageBreak/>
        <w:t>４　地球環境を守るエネルギー転換と地域分散型経済システムへの移行</w:t>
      </w:r>
    </w:p>
    <w:p w14:paraId="306400B7"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・再生可能エネルギーの拡充により、石炭火力から脱却し、原発のない脱炭素社会を追求する。</w:t>
      </w:r>
    </w:p>
    <w:p w14:paraId="077C3CE2"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・エネルギー転換を軸としたイノベーションと地域における新たな産業を育成する。</w:t>
      </w:r>
    </w:p>
    <w:p w14:paraId="443859C2"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・自然災害から命とくらしを守る政治の実現。</w:t>
      </w:r>
    </w:p>
    <w:p w14:paraId="40D82F09"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・農林水産業への支援を強め、食料安全保障を確保する。 </w:t>
      </w:r>
    </w:p>
    <w:p w14:paraId="409131A7" w14:textId="77777777" w:rsidR="009D445B" w:rsidRPr="00720341" w:rsidRDefault="009D445B" w:rsidP="009D445B">
      <w:pPr>
        <w:widowControl/>
        <w:spacing w:before="100" w:beforeAutospacing="1" w:after="100" w:afterAutospacing="1"/>
        <w:rPr>
          <w:rFonts w:cs="Arial"/>
          <w:b/>
          <w:bCs/>
          <w:color w:val="4A4A4A"/>
          <w:spacing w:val="5"/>
          <w:kern w:val="0"/>
          <w:sz w:val="21"/>
          <w:szCs w:val="21"/>
        </w:rPr>
      </w:pPr>
      <w:r w:rsidRPr="00720341">
        <w:rPr>
          <w:rFonts w:cs="Arial"/>
          <w:b/>
          <w:bCs/>
          <w:color w:val="4A4A4A"/>
          <w:spacing w:val="5"/>
          <w:kern w:val="0"/>
          <w:sz w:val="21"/>
          <w:szCs w:val="21"/>
        </w:rPr>
        <w:t>５　ジェンダー視点に基づいた自由で公平な社会の実現</w:t>
      </w:r>
    </w:p>
    <w:p w14:paraId="1D2AB527"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・ジェンダー、人種、年齢、障がいなどによる差別を許さないために選択的夫婦別姓制度やLGBT平等法などを成立させるとともに、女性に対する性暴力根絶に向けた法整備を進める。</w:t>
      </w:r>
    </w:p>
    <w:p w14:paraId="0A7458B6"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・ジェンダー平等をめざす視点から家族制度、雇用制度などに関する法律を見直すとともに、保育、教育、介護などの対人サービスへの公的支援を拡充する。</w:t>
      </w:r>
    </w:p>
    <w:p w14:paraId="2C7BF2CB"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・政治をはじめとした意思決定の場における女性の過少代表を解消するため、議員間男女同数化（パリテ）を推進する。</w:t>
      </w:r>
    </w:p>
    <w:p w14:paraId="2A1E23D3" w14:textId="77777777" w:rsidR="009D445B" w:rsidRPr="00720341" w:rsidRDefault="009D445B" w:rsidP="009D445B">
      <w:pPr>
        <w:widowControl/>
        <w:spacing w:before="100" w:beforeAutospacing="1" w:after="100" w:afterAutospacing="1"/>
        <w:rPr>
          <w:rFonts w:cs="Arial"/>
          <w:b/>
          <w:bCs/>
          <w:color w:val="4A4A4A"/>
          <w:spacing w:val="5"/>
          <w:kern w:val="0"/>
          <w:sz w:val="21"/>
          <w:szCs w:val="21"/>
        </w:rPr>
      </w:pPr>
      <w:r w:rsidRPr="00720341">
        <w:rPr>
          <w:rFonts w:cs="Arial"/>
          <w:b/>
          <w:bCs/>
          <w:color w:val="4A4A4A"/>
          <w:spacing w:val="5"/>
          <w:kern w:val="0"/>
          <w:sz w:val="21"/>
          <w:szCs w:val="21"/>
        </w:rPr>
        <w:t>６　権力の私物化を許さず、公平で透明な行政を実現する</w:t>
      </w:r>
    </w:p>
    <w:p w14:paraId="61511377"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・森友・加計問題、桜を見る会疑惑など、安倍、菅政権の下で起きた権力私物化の疑惑について、真相究明を行う。</w:t>
      </w:r>
    </w:p>
    <w:p w14:paraId="7E64B6CF"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・日本学術会議の会員を同会議の推薦通りに任命する。</w:t>
      </w:r>
    </w:p>
    <w:p w14:paraId="78C629B1"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・内閣人事局のあり方を見直し、公正な公務員人事を確立する。</w:t>
      </w:r>
    </w:p>
    <w:p w14:paraId="653A6D4D" w14:textId="77777777" w:rsidR="009D445B" w:rsidRPr="00720341" w:rsidRDefault="009D445B" w:rsidP="009D445B">
      <w:pPr>
        <w:widowControl/>
        <w:spacing w:before="100" w:beforeAutospacing="1" w:after="100" w:afterAutospacing="1"/>
        <w:jc w:val="right"/>
        <w:rPr>
          <w:rFonts w:cs="Arial"/>
          <w:color w:val="4A4A4A"/>
          <w:spacing w:val="5"/>
          <w:kern w:val="0"/>
          <w:sz w:val="21"/>
          <w:szCs w:val="21"/>
        </w:rPr>
      </w:pPr>
      <w:r w:rsidRPr="00720341">
        <w:rPr>
          <w:rFonts w:cs="Arial"/>
          <w:color w:val="4A4A4A"/>
          <w:spacing w:val="5"/>
          <w:kern w:val="0"/>
          <w:sz w:val="21"/>
          <w:szCs w:val="21"/>
        </w:rPr>
        <w:t>2021年9月8日</w:t>
      </w:r>
    </w:p>
    <w:p w14:paraId="02ECFF69" w14:textId="7505BC5F" w:rsidR="009D445B" w:rsidRPr="00720341" w:rsidRDefault="009D445B" w:rsidP="00581BCC">
      <w:pPr>
        <w:widowControl/>
        <w:spacing w:before="100" w:beforeAutospacing="1" w:after="100" w:afterAutospacing="1"/>
        <w:jc w:val="right"/>
        <w:rPr>
          <w:rFonts w:cs="Arial"/>
          <w:color w:val="4A4A4A"/>
          <w:spacing w:val="5"/>
          <w:kern w:val="0"/>
          <w:sz w:val="21"/>
          <w:szCs w:val="21"/>
        </w:rPr>
      </w:pPr>
      <w:r w:rsidRPr="00720341">
        <w:rPr>
          <w:rFonts w:cs="Arial"/>
          <w:color w:val="4A4A4A"/>
          <w:spacing w:val="5"/>
          <w:kern w:val="0"/>
          <w:sz w:val="21"/>
          <w:szCs w:val="21"/>
        </w:rPr>
        <w:t>安保法制の廃止と立憲主義の回復を求める市民連合</w:t>
      </w:r>
    </w:p>
    <w:p w14:paraId="590F0BE0" w14:textId="77777777" w:rsidR="009D445B" w:rsidRPr="009D445B" w:rsidRDefault="009D445B" w:rsidP="009D445B">
      <w:pPr>
        <w:widowControl/>
        <w:spacing w:before="100" w:beforeAutospacing="1" w:after="100" w:afterAutospacing="1"/>
        <w:rPr>
          <w:rFonts w:cs="Arial"/>
          <w:color w:val="4A4A4A"/>
          <w:spacing w:val="5"/>
          <w:kern w:val="0"/>
          <w:sz w:val="21"/>
          <w:szCs w:val="21"/>
          <w:u w:val="single"/>
        </w:rPr>
      </w:pPr>
      <w:r w:rsidRPr="009D445B">
        <w:rPr>
          <w:rFonts w:cs="Arial"/>
          <w:color w:val="4A4A4A"/>
          <w:spacing w:val="5"/>
          <w:kern w:val="0"/>
          <w:sz w:val="21"/>
          <w:szCs w:val="21"/>
          <w:u w:val="single"/>
        </w:rPr>
        <w:t>上記政策を共有し、その実現に全力を尽くします。</w:t>
      </w:r>
    </w:p>
    <w:p w14:paraId="31477B14" w14:textId="78186E09" w:rsidR="009D445B" w:rsidRDefault="009D445B" w:rsidP="009D445B">
      <w:pPr>
        <w:widowControl/>
        <w:jc w:val="left"/>
        <w:rPr>
          <w:rFonts w:cs="ＭＳ Ｐゴシック"/>
          <w:kern w:val="0"/>
          <w:sz w:val="21"/>
          <w:szCs w:val="21"/>
        </w:rPr>
      </w:pPr>
      <w:r>
        <w:rPr>
          <w:rFonts w:cs="ＭＳ Ｐゴシック" w:hint="eastAsia"/>
          <w:kern w:val="0"/>
          <w:szCs w:val="21"/>
        </w:rPr>
        <w:t>立憲民主党代表、日本共産党委員長、社会民主党党首、れいわ新選組代表　署名</w:t>
      </w:r>
      <w:r w:rsidRPr="007B6552">
        <w:rPr>
          <w:rFonts w:cs="ＭＳ Ｐゴシック"/>
          <w:kern w:val="0"/>
          <w:sz w:val="21"/>
          <w:szCs w:val="21"/>
        </w:rPr>
        <w:t xml:space="preserve"> </w:t>
      </w:r>
    </w:p>
    <w:p w14:paraId="5C425444" w14:textId="77A79E6D" w:rsidR="00581BCC" w:rsidRDefault="00581BCC" w:rsidP="009D445B">
      <w:pPr>
        <w:widowControl/>
        <w:jc w:val="left"/>
        <w:rPr>
          <w:rFonts w:cs="ＭＳ Ｐゴシック"/>
          <w:kern w:val="0"/>
          <w:sz w:val="21"/>
          <w:szCs w:val="21"/>
        </w:rPr>
      </w:pPr>
    </w:p>
    <w:p w14:paraId="7475A0BF" w14:textId="368E4018" w:rsidR="00581BCC" w:rsidRDefault="00581BCC" w:rsidP="009D445B">
      <w:pPr>
        <w:widowControl/>
        <w:jc w:val="left"/>
        <w:rPr>
          <w:rFonts w:cs="ＭＳ Ｐゴシック"/>
          <w:kern w:val="0"/>
          <w:sz w:val="21"/>
          <w:szCs w:val="21"/>
        </w:rPr>
      </w:pPr>
    </w:p>
    <w:p w14:paraId="0A3D986A" w14:textId="780CCDC1" w:rsidR="00875825" w:rsidRDefault="00875825" w:rsidP="009D445B">
      <w:pPr>
        <w:widowControl/>
        <w:jc w:val="left"/>
        <w:rPr>
          <w:rFonts w:cs="ＭＳ Ｐゴシック"/>
          <w:kern w:val="0"/>
          <w:sz w:val="21"/>
          <w:szCs w:val="21"/>
        </w:rPr>
      </w:pPr>
    </w:p>
    <w:p w14:paraId="1E3E6E9C" w14:textId="5C261622" w:rsidR="00875825" w:rsidRDefault="00875825" w:rsidP="009D445B">
      <w:pPr>
        <w:widowControl/>
        <w:jc w:val="left"/>
        <w:rPr>
          <w:rFonts w:cs="ＭＳ Ｐゴシック"/>
          <w:kern w:val="0"/>
          <w:sz w:val="21"/>
          <w:szCs w:val="21"/>
        </w:rPr>
      </w:pPr>
    </w:p>
    <w:p w14:paraId="3C2C10C9" w14:textId="77777777" w:rsidR="00875825" w:rsidRPr="0077484F" w:rsidRDefault="00875825" w:rsidP="009D445B">
      <w:pPr>
        <w:widowControl/>
        <w:jc w:val="left"/>
        <w:rPr>
          <w:rFonts w:cs="ＭＳ Ｐゴシック"/>
          <w:kern w:val="0"/>
          <w:sz w:val="21"/>
          <w:szCs w:val="21"/>
        </w:rPr>
      </w:pPr>
    </w:p>
    <w:p w14:paraId="2C344352" w14:textId="006C70BB" w:rsidR="00C952C8" w:rsidRPr="00D6406C" w:rsidRDefault="00DE43F1">
      <w:pPr>
        <w:rPr>
          <w:rFonts w:asciiTheme="minorEastAsia" w:eastAsiaTheme="minorEastAsia" w:hAnsiTheme="minorEastAsia"/>
          <w:b/>
          <w:sz w:val="22"/>
          <w:szCs w:val="22"/>
        </w:rPr>
      </w:pPr>
      <w:r w:rsidRPr="00D6406C">
        <w:rPr>
          <w:rFonts w:asciiTheme="minorEastAsia" w:eastAsiaTheme="minorEastAsia" w:hAnsiTheme="minorEastAsia" w:hint="eastAsia"/>
          <w:b/>
          <w:sz w:val="22"/>
          <w:szCs w:val="22"/>
        </w:rPr>
        <w:lastRenderedPageBreak/>
        <w:t>（資料</w:t>
      </w:r>
      <w:r w:rsidR="00875825">
        <w:rPr>
          <w:rFonts w:asciiTheme="minorEastAsia" w:eastAsiaTheme="minorEastAsia" w:hAnsiTheme="minorEastAsia" w:hint="eastAsia"/>
          <w:b/>
          <w:sz w:val="22"/>
          <w:szCs w:val="22"/>
        </w:rPr>
        <w:t>４</w:t>
      </w:r>
      <w:r w:rsidRPr="00D6406C">
        <w:rPr>
          <w:rFonts w:asciiTheme="minorEastAsia" w:eastAsiaTheme="minorEastAsia" w:hAnsiTheme="minorEastAsia" w:hint="eastAsia"/>
          <w:b/>
          <w:sz w:val="22"/>
          <w:szCs w:val="22"/>
        </w:rPr>
        <w:t>）国政選挙における比例代表選挙の得票率推移</w:t>
      </w:r>
      <w:r w:rsidR="009A51C0">
        <w:rPr>
          <w:rFonts w:asciiTheme="minorEastAsia" w:eastAsiaTheme="minorEastAsia" w:hAnsiTheme="minorEastAsia" w:hint="eastAsia"/>
          <w:b/>
          <w:sz w:val="22"/>
          <w:szCs w:val="22"/>
        </w:rPr>
        <w:t>（全国）</w:t>
      </w:r>
    </w:p>
    <w:p w14:paraId="0E19F7F3" w14:textId="77777777" w:rsidR="00DE43F1" w:rsidRDefault="00DE43F1" w:rsidP="00DE43F1"/>
    <w:p w14:paraId="1549DC0E" w14:textId="77777777" w:rsidR="00DE43F1" w:rsidRDefault="00DE43F1" w:rsidP="00DE43F1">
      <w:r w:rsidRPr="008379D6">
        <w:rPr>
          <w:noProof/>
        </w:rPr>
        <w:drawing>
          <wp:inline distT="0" distB="0" distL="0" distR="0" wp14:anchorId="705AC50F" wp14:editId="6546D645">
            <wp:extent cx="6120130" cy="40690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4069080"/>
                    </a:xfrm>
                    <a:prstGeom prst="rect">
                      <a:avLst/>
                    </a:prstGeom>
                    <a:noFill/>
                    <a:ln>
                      <a:noFill/>
                    </a:ln>
                  </pic:spPr>
                </pic:pic>
              </a:graphicData>
            </a:graphic>
          </wp:inline>
        </w:drawing>
      </w:r>
    </w:p>
    <w:p w14:paraId="4D8BB018" w14:textId="77777777" w:rsidR="00DE43F1" w:rsidRDefault="00DE43F1" w:rsidP="00DE43F1"/>
    <w:p w14:paraId="6A70391C" w14:textId="77777777" w:rsidR="0074296B" w:rsidRDefault="0074296B" w:rsidP="0074296B"/>
    <w:p w14:paraId="6E4BE4C0" w14:textId="7B110A94" w:rsidR="0074296B" w:rsidRPr="0074296B" w:rsidRDefault="0074296B" w:rsidP="0074296B">
      <w:pPr>
        <w:rPr>
          <w:b/>
          <w:bCs/>
          <w:sz w:val="22"/>
          <w:szCs w:val="22"/>
        </w:rPr>
      </w:pPr>
      <w:r w:rsidRPr="0074296B">
        <w:rPr>
          <w:rFonts w:hint="eastAsia"/>
          <w:b/>
          <w:bCs/>
          <w:sz w:val="22"/>
          <w:szCs w:val="22"/>
        </w:rPr>
        <w:t>（資料</w:t>
      </w:r>
      <w:r w:rsidR="004C52D0">
        <w:rPr>
          <w:rFonts w:hint="eastAsia"/>
          <w:b/>
          <w:bCs/>
          <w:sz w:val="22"/>
          <w:szCs w:val="22"/>
        </w:rPr>
        <w:t>５</w:t>
      </w:r>
      <w:r w:rsidRPr="0074296B">
        <w:rPr>
          <w:rFonts w:hint="eastAsia"/>
          <w:b/>
          <w:bCs/>
          <w:sz w:val="22"/>
          <w:szCs w:val="22"/>
        </w:rPr>
        <w:t>）国政選挙の投票率の推移</w:t>
      </w:r>
    </w:p>
    <w:p w14:paraId="70938412" w14:textId="77777777" w:rsidR="0074296B" w:rsidRDefault="0074296B" w:rsidP="0074296B">
      <w:r>
        <w:rPr>
          <w:noProof/>
        </w:rPr>
        <w:drawing>
          <wp:inline distT="0" distB="0" distL="0" distR="0" wp14:anchorId="663E9D26" wp14:editId="0B1FA954">
            <wp:extent cx="6136541" cy="232796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70249" cy="2340751"/>
                    </a:xfrm>
                    <a:prstGeom prst="rect">
                      <a:avLst/>
                    </a:prstGeom>
                    <a:noFill/>
                    <a:ln>
                      <a:noFill/>
                    </a:ln>
                  </pic:spPr>
                </pic:pic>
              </a:graphicData>
            </a:graphic>
          </wp:inline>
        </w:drawing>
      </w:r>
    </w:p>
    <w:p w14:paraId="00437558" w14:textId="77777777" w:rsidR="009A51C0" w:rsidRPr="009A51C0" w:rsidRDefault="009A51C0" w:rsidP="00D1423A">
      <w:pPr>
        <w:rPr>
          <w:b/>
          <w:bCs/>
          <w:sz w:val="22"/>
          <w:szCs w:val="22"/>
        </w:rPr>
      </w:pPr>
    </w:p>
    <w:sectPr w:rsidR="009A51C0" w:rsidRPr="009A51C0" w:rsidSect="00D17580">
      <w:footerReference w:type="even" r:id="rId18"/>
      <w:footerReference w:type="default" r:id="rId19"/>
      <w:pgSz w:w="11906" w:h="16838"/>
      <w:pgMar w:top="1985" w:right="1588" w:bottom="1701" w:left="1588" w:header="851" w:footer="992" w:gutter="0"/>
      <w:cols w:space="425"/>
      <w:docGrid w:type="linesAndChars" w:linePitch="32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5280" w14:textId="77777777" w:rsidR="007B1CAE" w:rsidRDefault="007B1CAE" w:rsidP="006A5C57">
      <w:r>
        <w:separator/>
      </w:r>
    </w:p>
  </w:endnote>
  <w:endnote w:type="continuationSeparator" w:id="0">
    <w:p w14:paraId="5DF5A9E0" w14:textId="77777777" w:rsidR="007B1CAE" w:rsidRDefault="007B1CAE" w:rsidP="006A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1000000" w:usb1="00000708" w:usb2="1000000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C8EE" w14:textId="77777777" w:rsidR="0008713B" w:rsidRDefault="0008713B" w:rsidP="00D700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E0999B0" w14:textId="77777777" w:rsidR="0008713B" w:rsidRDefault="000871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4DAC" w14:textId="77777777" w:rsidR="0008713B" w:rsidRDefault="0008713B" w:rsidP="00D700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66E4">
      <w:rPr>
        <w:rStyle w:val="a5"/>
        <w:noProof/>
      </w:rPr>
      <w:t>1</w:t>
    </w:r>
    <w:r>
      <w:rPr>
        <w:rStyle w:val="a5"/>
      </w:rPr>
      <w:fldChar w:fldCharType="end"/>
    </w:r>
  </w:p>
  <w:p w14:paraId="23058EA6" w14:textId="77777777" w:rsidR="0008713B" w:rsidRDefault="000871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12D4" w14:textId="77777777" w:rsidR="007B1CAE" w:rsidRDefault="007B1CAE" w:rsidP="006A5C57">
      <w:r>
        <w:separator/>
      </w:r>
    </w:p>
  </w:footnote>
  <w:footnote w:type="continuationSeparator" w:id="0">
    <w:p w14:paraId="59052D81" w14:textId="77777777" w:rsidR="007B1CAE" w:rsidRDefault="007B1CAE" w:rsidP="006A5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rawingGridHorizontalSpacing w:val="97"/>
  <w:drawingGridVerticalSpacing w:val="164"/>
  <w:displayHorizontalDrawingGridEvery w:val="2"/>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F3"/>
    <w:rsid w:val="0000240C"/>
    <w:rsid w:val="00020DD4"/>
    <w:rsid w:val="00052280"/>
    <w:rsid w:val="00063806"/>
    <w:rsid w:val="0008713B"/>
    <w:rsid w:val="00087C0C"/>
    <w:rsid w:val="000934B8"/>
    <w:rsid w:val="000A723A"/>
    <w:rsid w:val="000C042B"/>
    <w:rsid w:val="000C3EC4"/>
    <w:rsid w:val="001136E7"/>
    <w:rsid w:val="00114B41"/>
    <w:rsid w:val="001630A9"/>
    <w:rsid w:val="00170E1C"/>
    <w:rsid w:val="001863E6"/>
    <w:rsid w:val="001966E4"/>
    <w:rsid w:val="001A4DE8"/>
    <w:rsid w:val="001F3332"/>
    <w:rsid w:val="001F47D4"/>
    <w:rsid w:val="00235DF2"/>
    <w:rsid w:val="002404AF"/>
    <w:rsid w:val="002673B7"/>
    <w:rsid w:val="00292533"/>
    <w:rsid w:val="00295CCA"/>
    <w:rsid w:val="002A51D1"/>
    <w:rsid w:val="002D29E3"/>
    <w:rsid w:val="00316892"/>
    <w:rsid w:val="00342243"/>
    <w:rsid w:val="003B2635"/>
    <w:rsid w:val="003D7BC0"/>
    <w:rsid w:val="003E1FF5"/>
    <w:rsid w:val="003E2B08"/>
    <w:rsid w:val="003E57D7"/>
    <w:rsid w:val="003E59AD"/>
    <w:rsid w:val="00404B62"/>
    <w:rsid w:val="00417EB6"/>
    <w:rsid w:val="00440C28"/>
    <w:rsid w:val="0047486F"/>
    <w:rsid w:val="00497A49"/>
    <w:rsid w:val="004C52D0"/>
    <w:rsid w:val="004E73D6"/>
    <w:rsid w:val="004F6758"/>
    <w:rsid w:val="00505BA6"/>
    <w:rsid w:val="0050786E"/>
    <w:rsid w:val="00517046"/>
    <w:rsid w:val="005233DF"/>
    <w:rsid w:val="005412D1"/>
    <w:rsid w:val="00581BCC"/>
    <w:rsid w:val="005C6077"/>
    <w:rsid w:val="005D625B"/>
    <w:rsid w:val="005E4DFA"/>
    <w:rsid w:val="005F0CE4"/>
    <w:rsid w:val="005F3386"/>
    <w:rsid w:val="00605648"/>
    <w:rsid w:val="0063171B"/>
    <w:rsid w:val="00643A9B"/>
    <w:rsid w:val="006544E2"/>
    <w:rsid w:val="006725E8"/>
    <w:rsid w:val="006754B4"/>
    <w:rsid w:val="006A5C57"/>
    <w:rsid w:val="006C30B0"/>
    <w:rsid w:val="00700F0A"/>
    <w:rsid w:val="0071360E"/>
    <w:rsid w:val="0074296B"/>
    <w:rsid w:val="0077484F"/>
    <w:rsid w:val="00792F94"/>
    <w:rsid w:val="0079390B"/>
    <w:rsid w:val="007B1097"/>
    <w:rsid w:val="007B1CAE"/>
    <w:rsid w:val="007C6F8F"/>
    <w:rsid w:val="007E16F6"/>
    <w:rsid w:val="007E7C28"/>
    <w:rsid w:val="008179F3"/>
    <w:rsid w:val="00822B67"/>
    <w:rsid w:val="0082339B"/>
    <w:rsid w:val="00832342"/>
    <w:rsid w:val="008407D0"/>
    <w:rsid w:val="00854023"/>
    <w:rsid w:val="008576D2"/>
    <w:rsid w:val="00874559"/>
    <w:rsid w:val="00875825"/>
    <w:rsid w:val="008838BA"/>
    <w:rsid w:val="0088578B"/>
    <w:rsid w:val="00894367"/>
    <w:rsid w:val="008A1F8D"/>
    <w:rsid w:val="008B067C"/>
    <w:rsid w:val="008B4319"/>
    <w:rsid w:val="008B666E"/>
    <w:rsid w:val="008B70A6"/>
    <w:rsid w:val="008C1FC8"/>
    <w:rsid w:val="008C5ABE"/>
    <w:rsid w:val="008C5CBF"/>
    <w:rsid w:val="008D0EA9"/>
    <w:rsid w:val="008D2347"/>
    <w:rsid w:val="008D674D"/>
    <w:rsid w:val="008F5C4F"/>
    <w:rsid w:val="00906DC2"/>
    <w:rsid w:val="00917654"/>
    <w:rsid w:val="00923C88"/>
    <w:rsid w:val="00934888"/>
    <w:rsid w:val="00941982"/>
    <w:rsid w:val="00945428"/>
    <w:rsid w:val="00946177"/>
    <w:rsid w:val="00955BB6"/>
    <w:rsid w:val="00956509"/>
    <w:rsid w:val="009A51C0"/>
    <w:rsid w:val="009A7ED3"/>
    <w:rsid w:val="009B77EB"/>
    <w:rsid w:val="009D2D8A"/>
    <w:rsid w:val="009D3132"/>
    <w:rsid w:val="009D3454"/>
    <w:rsid w:val="009D445B"/>
    <w:rsid w:val="00A15D77"/>
    <w:rsid w:val="00A859BD"/>
    <w:rsid w:val="00A96250"/>
    <w:rsid w:val="00AA3F17"/>
    <w:rsid w:val="00AC1574"/>
    <w:rsid w:val="00B22699"/>
    <w:rsid w:val="00B448B6"/>
    <w:rsid w:val="00B54B62"/>
    <w:rsid w:val="00B5697F"/>
    <w:rsid w:val="00B6299B"/>
    <w:rsid w:val="00BC2DA8"/>
    <w:rsid w:val="00BD522D"/>
    <w:rsid w:val="00C00546"/>
    <w:rsid w:val="00C02EDA"/>
    <w:rsid w:val="00C455CF"/>
    <w:rsid w:val="00C53DD2"/>
    <w:rsid w:val="00C715E4"/>
    <w:rsid w:val="00C728D1"/>
    <w:rsid w:val="00C952C8"/>
    <w:rsid w:val="00CD009E"/>
    <w:rsid w:val="00CD12A6"/>
    <w:rsid w:val="00CD3251"/>
    <w:rsid w:val="00CE267E"/>
    <w:rsid w:val="00CE6419"/>
    <w:rsid w:val="00CE7FB8"/>
    <w:rsid w:val="00CF4329"/>
    <w:rsid w:val="00D13978"/>
    <w:rsid w:val="00D14022"/>
    <w:rsid w:val="00D1423A"/>
    <w:rsid w:val="00D17580"/>
    <w:rsid w:val="00D17DD1"/>
    <w:rsid w:val="00D6406C"/>
    <w:rsid w:val="00D70064"/>
    <w:rsid w:val="00D7346C"/>
    <w:rsid w:val="00D95D3B"/>
    <w:rsid w:val="00D97590"/>
    <w:rsid w:val="00DC231E"/>
    <w:rsid w:val="00DD1E01"/>
    <w:rsid w:val="00DE43F1"/>
    <w:rsid w:val="00E071C0"/>
    <w:rsid w:val="00E24CD7"/>
    <w:rsid w:val="00E42C2B"/>
    <w:rsid w:val="00E512F3"/>
    <w:rsid w:val="00E51D19"/>
    <w:rsid w:val="00E57D73"/>
    <w:rsid w:val="00E6097E"/>
    <w:rsid w:val="00EA01AF"/>
    <w:rsid w:val="00EC37C1"/>
    <w:rsid w:val="00ED10D3"/>
    <w:rsid w:val="00EF02E8"/>
    <w:rsid w:val="00F25A1B"/>
    <w:rsid w:val="00F25F4A"/>
    <w:rsid w:val="00F673F1"/>
    <w:rsid w:val="00F84D46"/>
    <w:rsid w:val="00FD12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47B9627"/>
  <w15:docId w15:val="{77BF188C-2B07-B749-BB36-F23B6470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9F3"/>
    <w:pPr>
      <w:widowControl w:val="0"/>
      <w:jc w:val="both"/>
    </w:pPr>
    <w:rPr>
      <w:rFonts w:eastAsia="ＭＳ 明朝" w:cs="Times New Roman"/>
      <w:kern w:val="2"/>
    </w:rPr>
  </w:style>
  <w:style w:type="paragraph" w:styleId="3">
    <w:name w:val="heading 3"/>
    <w:basedOn w:val="a"/>
    <w:link w:val="30"/>
    <w:uiPriority w:val="9"/>
    <w:qFormat/>
    <w:rsid w:val="00B6299B"/>
    <w:pPr>
      <w:widowControl/>
      <w:spacing w:before="100" w:beforeAutospacing="1" w:after="100" w:afterAutospacing="1"/>
      <w:jc w:val="left"/>
      <w:outlineLvl w:val="2"/>
    </w:pPr>
    <w:rPr>
      <w:rFonts w:ascii="Times" w:eastAsia="平成明朝" w:hAnsi="Times" w:cstheme="minorBidi"/>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448B6"/>
    <w:pPr>
      <w:snapToGrid w:val="0"/>
      <w:jc w:val="left"/>
    </w:pPr>
    <w:rPr>
      <w:rFonts w:cstheme="minorBidi"/>
      <w:sz w:val="18"/>
    </w:rPr>
  </w:style>
  <w:style w:type="paragraph" w:styleId="a4">
    <w:name w:val="footer"/>
    <w:basedOn w:val="a"/>
    <w:rsid w:val="00B448B6"/>
    <w:pPr>
      <w:tabs>
        <w:tab w:val="center" w:pos="4252"/>
        <w:tab w:val="right" w:pos="8504"/>
      </w:tabs>
      <w:snapToGrid w:val="0"/>
    </w:pPr>
    <w:rPr>
      <w:rFonts w:cstheme="minorBidi"/>
    </w:rPr>
  </w:style>
  <w:style w:type="paragraph" w:styleId="Web">
    <w:name w:val="Normal (Web)"/>
    <w:basedOn w:val="a"/>
    <w:uiPriority w:val="99"/>
    <w:semiHidden/>
    <w:unhideWhenUsed/>
    <w:rsid w:val="00DD1E01"/>
    <w:pPr>
      <w:widowControl/>
      <w:spacing w:before="100" w:beforeAutospacing="1" w:after="100" w:afterAutospacing="1"/>
      <w:jc w:val="left"/>
    </w:pPr>
    <w:rPr>
      <w:rFonts w:ascii="Times" w:eastAsia="平成明朝" w:hAnsi="Times"/>
      <w:kern w:val="0"/>
    </w:rPr>
  </w:style>
  <w:style w:type="character" w:styleId="a5">
    <w:name w:val="page number"/>
    <w:basedOn w:val="a0"/>
    <w:uiPriority w:val="99"/>
    <w:semiHidden/>
    <w:unhideWhenUsed/>
    <w:rsid w:val="006A5C57"/>
  </w:style>
  <w:style w:type="table" w:styleId="a6">
    <w:name w:val="Table Grid"/>
    <w:basedOn w:val="a1"/>
    <w:uiPriority w:val="59"/>
    <w:rsid w:val="00CE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B6299B"/>
    <w:rPr>
      <w:rFonts w:ascii="Times" w:hAnsi="Times"/>
      <w:b/>
      <w:bCs/>
      <w:sz w:val="27"/>
      <w:szCs w:val="27"/>
    </w:rPr>
  </w:style>
  <w:style w:type="paragraph" w:customStyle="1" w:styleId="mid">
    <w:name w:val="mid"/>
    <w:basedOn w:val="a"/>
    <w:rsid w:val="00B6299B"/>
    <w:pPr>
      <w:widowControl/>
      <w:spacing w:before="100" w:beforeAutospacing="1" w:after="100" w:afterAutospacing="1"/>
      <w:jc w:val="left"/>
    </w:pPr>
    <w:rPr>
      <w:rFonts w:ascii="Times" w:eastAsia="平成明朝" w:hAnsi="Times" w:cstheme="minorBidi"/>
      <w:kern w:val="0"/>
    </w:rPr>
  </w:style>
  <w:style w:type="paragraph" w:customStyle="1" w:styleId="bun">
    <w:name w:val="bun"/>
    <w:basedOn w:val="a"/>
    <w:rsid w:val="00B6299B"/>
    <w:pPr>
      <w:widowControl/>
      <w:spacing w:before="100" w:beforeAutospacing="1" w:after="100" w:afterAutospacing="1"/>
      <w:jc w:val="left"/>
    </w:pPr>
    <w:rPr>
      <w:rFonts w:ascii="Times" w:eastAsia="平成明朝" w:hAnsi="Times" w:cstheme="minorBidi"/>
      <w:kern w:val="0"/>
    </w:rPr>
  </w:style>
  <w:style w:type="paragraph" w:customStyle="1" w:styleId="Default">
    <w:name w:val="Default"/>
    <w:rsid w:val="0071360E"/>
    <w:pPr>
      <w:autoSpaceDE w:val="0"/>
      <w:autoSpaceDN w:val="0"/>
      <w:adjustRightInd w:val="0"/>
    </w:pPr>
    <w:rPr>
      <w:rFonts w:ascii="游明朝" w:hAnsi="游明朝" w:cs="游明朝"/>
      <w:color w:val="000000"/>
      <w:sz w:val="24"/>
      <w:szCs w:val="24"/>
    </w:rPr>
  </w:style>
  <w:style w:type="paragraph" w:styleId="a7">
    <w:name w:val="Note Heading"/>
    <w:basedOn w:val="a"/>
    <w:next w:val="a"/>
    <w:link w:val="a8"/>
    <w:uiPriority w:val="99"/>
    <w:unhideWhenUsed/>
    <w:rsid w:val="0071360E"/>
    <w:pPr>
      <w:jc w:val="center"/>
    </w:pPr>
    <w:rPr>
      <w:rFonts w:eastAsia="平成明朝" w:cs="ＭＳ 明朝"/>
      <w:kern w:val="0"/>
      <w:sz w:val="22"/>
      <w:szCs w:val="22"/>
    </w:rPr>
  </w:style>
  <w:style w:type="character" w:customStyle="1" w:styleId="a8">
    <w:name w:val="記 (文字)"/>
    <w:basedOn w:val="a0"/>
    <w:link w:val="a7"/>
    <w:uiPriority w:val="99"/>
    <w:rsid w:val="0071360E"/>
    <w:rPr>
      <w:rFonts w:ascii="ＭＳ 明朝" w:hAnsi="ＭＳ 明朝" w:cs="ＭＳ 明朝"/>
      <w:sz w:val="22"/>
      <w:szCs w:val="22"/>
    </w:rPr>
  </w:style>
  <w:style w:type="paragraph" w:styleId="a9">
    <w:name w:val="Closing"/>
    <w:basedOn w:val="a"/>
    <w:link w:val="aa"/>
    <w:uiPriority w:val="99"/>
    <w:unhideWhenUsed/>
    <w:rsid w:val="0071360E"/>
    <w:pPr>
      <w:jc w:val="right"/>
    </w:pPr>
    <w:rPr>
      <w:rFonts w:eastAsia="平成明朝" w:cs="ＭＳ 明朝"/>
      <w:kern w:val="0"/>
      <w:sz w:val="22"/>
      <w:szCs w:val="22"/>
    </w:rPr>
  </w:style>
  <w:style w:type="character" w:customStyle="1" w:styleId="aa">
    <w:name w:val="結語 (文字)"/>
    <w:basedOn w:val="a0"/>
    <w:link w:val="a9"/>
    <w:uiPriority w:val="99"/>
    <w:rsid w:val="0071360E"/>
    <w:rPr>
      <w:rFonts w:ascii="ＭＳ 明朝" w:hAnsi="ＭＳ 明朝" w:cs="ＭＳ 明朝"/>
      <w:sz w:val="22"/>
      <w:szCs w:val="22"/>
    </w:rPr>
  </w:style>
  <w:style w:type="paragraph" w:styleId="ab">
    <w:name w:val="No Spacing"/>
    <w:uiPriority w:val="1"/>
    <w:qFormat/>
    <w:rsid w:val="004F6758"/>
    <w:pPr>
      <w:widowControl w:val="0"/>
      <w:jc w:val="both"/>
    </w:pPr>
    <w:rPr>
      <w:rFonts w:asciiTheme="minorHAnsi" w:hAnsiTheme="minor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2190">
      <w:bodyDiv w:val="1"/>
      <w:marLeft w:val="0"/>
      <w:marRight w:val="0"/>
      <w:marTop w:val="0"/>
      <w:marBottom w:val="0"/>
      <w:divBdr>
        <w:top w:val="none" w:sz="0" w:space="0" w:color="auto"/>
        <w:left w:val="none" w:sz="0" w:space="0" w:color="auto"/>
        <w:bottom w:val="none" w:sz="0" w:space="0" w:color="auto"/>
        <w:right w:val="none" w:sz="0" w:space="0" w:color="auto"/>
      </w:divBdr>
    </w:div>
    <w:div w:id="469790578">
      <w:bodyDiv w:val="1"/>
      <w:marLeft w:val="0"/>
      <w:marRight w:val="0"/>
      <w:marTop w:val="0"/>
      <w:marBottom w:val="0"/>
      <w:divBdr>
        <w:top w:val="none" w:sz="0" w:space="0" w:color="auto"/>
        <w:left w:val="none" w:sz="0" w:space="0" w:color="auto"/>
        <w:bottom w:val="none" w:sz="0" w:space="0" w:color="auto"/>
        <w:right w:val="none" w:sz="0" w:space="0" w:color="auto"/>
      </w:divBdr>
    </w:div>
    <w:div w:id="1772699679">
      <w:bodyDiv w:val="1"/>
      <w:marLeft w:val="0"/>
      <w:marRight w:val="0"/>
      <w:marTop w:val="0"/>
      <w:marBottom w:val="0"/>
      <w:divBdr>
        <w:top w:val="none" w:sz="0" w:space="0" w:color="auto"/>
        <w:left w:val="none" w:sz="0" w:space="0" w:color="auto"/>
        <w:bottom w:val="none" w:sz="0" w:space="0" w:color="auto"/>
        <w:right w:val="none" w:sz="0" w:space="0" w:color="auto"/>
      </w:divBdr>
    </w:div>
    <w:div w:id="1980836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topics/word/%E5%8F%82%E8%AD%B0%E9%99%A2%E8%AD%B0%E5%93%A1.html" TargetMode="External"/><Relationship Id="rId13" Type="http://schemas.openxmlformats.org/officeDocument/2006/relationships/hyperlink" Target="http://www.asahi.com/topics/word/%E5%9C%B0%E6%96%B9%E5%85%AC%E5%85%B1%E5%9B%A3%E4%BD%93.htm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sahi.com/topics/word/%E8%A1%86%E8%AD%B0%E9%99%A2%E8%AD%B0%E5%93%A1.html" TargetMode="External"/><Relationship Id="rId12" Type="http://schemas.openxmlformats.org/officeDocument/2006/relationships/hyperlink" Target="http://www.asahi.com/topics/word/%E5%9C%B0%E6%96%B9%E5%85%AC%E5%85%B1%E5%9B%A3%E4%BD%93.html"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sahi.com/topics/word/%E5%86%85%E9%96%A3%E7%B7%8F%E7%90%86%E5%A4%A7%E8%87%A3.html" TargetMode="External"/><Relationship Id="rId11" Type="http://schemas.openxmlformats.org/officeDocument/2006/relationships/hyperlink" Target="http://www.asahi.com/topics/word/%E5%9C%B0%E6%96%B9%E5%85%AC%E5%85%B1%E5%9B%A3%E4%BD%93.html" TargetMode="External"/><Relationship Id="rId5" Type="http://schemas.openxmlformats.org/officeDocument/2006/relationships/endnotes" Target="endnotes.xml"/><Relationship Id="rId15" Type="http://schemas.openxmlformats.org/officeDocument/2006/relationships/hyperlink" Target="http://www.asahi.com/topics/word/%E5%9C%B0%E6%96%B9%E8%87%AA%E6%B2%BB.html" TargetMode="External"/><Relationship Id="rId10" Type="http://schemas.openxmlformats.org/officeDocument/2006/relationships/hyperlink" Target="http://www.asahi.com/topics/word/%E5%8F%82%E8%AD%B0%E9%99%A2%E8%AD%B0%E5%93%A1.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asahi.com/topics/word/%E9%80%9A%E5%B8%B8%E9%81%B8%E6%8C%99.html" TargetMode="External"/><Relationship Id="rId14" Type="http://schemas.openxmlformats.org/officeDocument/2006/relationships/hyperlink" Target="http://www.asahi.com/topics/word/%E5%9C%B0%E6%96%B9%E5%85%AC%E5%85%B1%E5%9B%A3%E4%BD%9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788</Words>
  <Characters>4494</Characters>
  <Application>Microsoft Office Word</Application>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一橋大学</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治</dc:creator>
  <cp:keywords/>
  <dc:description/>
  <cp:lastModifiedBy>鈴木 彰</cp:lastModifiedBy>
  <cp:revision>2</cp:revision>
  <cp:lastPrinted>2021-12-17T11:26:00Z</cp:lastPrinted>
  <dcterms:created xsi:type="dcterms:W3CDTF">2021-12-18T02:16:00Z</dcterms:created>
  <dcterms:modified xsi:type="dcterms:W3CDTF">2021-12-18T02:16:00Z</dcterms:modified>
</cp:coreProperties>
</file>